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21F8" w:rsidRDefault="006B21F8">
      <w:pPr>
        <w:pStyle w:val="Titre"/>
      </w:pPr>
      <w:bookmarkStart w:id="0" w:name="_GoBack"/>
      <w:bookmarkEnd w:id="0"/>
    </w:p>
    <w:p w:rsidR="006B21F8" w:rsidRDefault="00100B5E">
      <w:pPr>
        <w:pStyle w:val="Titre"/>
      </w:pPr>
      <w:r>
        <w:t xml:space="preserve">Fiche 5.4 Education à l'environnement et au développement durable </w:t>
      </w:r>
    </w:p>
    <w:p w:rsidR="006B21F8" w:rsidRDefault="00100B5E">
      <w:pPr>
        <w:pStyle w:val="Titre"/>
        <w:rPr>
          <w:u w:val="none"/>
        </w:rPr>
      </w:pPr>
      <w:r>
        <w:rPr>
          <w:u w:val="none"/>
        </w:rPr>
        <w:t>Accompagnement de projets émergents &amp; structurants</w:t>
      </w:r>
    </w:p>
    <w:tbl>
      <w:tblPr>
        <w:tblStyle w:val="Grilledutableau"/>
        <w:tblW w:w="9946" w:type="dxa"/>
        <w:tblInd w:w="14" w:type="dxa"/>
        <w:tblCellMar>
          <w:left w:w="88" w:type="dxa"/>
        </w:tblCellMar>
        <w:tblLook w:val="04A0" w:firstRow="1" w:lastRow="0" w:firstColumn="1" w:lastColumn="0" w:noHBand="0" w:noVBand="1"/>
      </w:tblPr>
      <w:tblGrid>
        <w:gridCol w:w="3357"/>
        <w:gridCol w:w="1570"/>
        <w:gridCol w:w="5019"/>
      </w:tblGrid>
      <w:tr w:rsidR="006B21F8">
        <w:trPr>
          <w:trHeight w:val="470"/>
        </w:trPr>
        <w:tc>
          <w:tcPr>
            <w:tcW w:w="3357" w:type="dxa"/>
            <w:shd w:val="clear" w:color="auto" w:fill="auto"/>
            <w:tcMar>
              <w:left w:w="88" w:type="dxa"/>
            </w:tcMar>
          </w:tcPr>
          <w:p w:rsidR="006B21F8" w:rsidRDefault="00100B5E">
            <w:pPr>
              <w:pStyle w:val="Titre1"/>
              <w:outlineLvl w:val="0"/>
            </w:pPr>
            <w:r>
              <w:lastRenderedPageBreak/>
              <w:t>Nom du projet</w:t>
            </w:r>
          </w:p>
        </w:tc>
        <w:tc>
          <w:tcPr>
            <w:tcW w:w="6588" w:type="dxa"/>
            <w:gridSpan w:val="2"/>
            <w:shd w:val="clear" w:color="auto" w:fill="auto"/>
            <w:tcMar>
              <w:left w:w="88" w:type="dxa"/>
            </w:tcMar>
          </w:tcPr>
          <w:p w:rsidR="006B21F8" w:rsidRDefault="00100B5E">
            <w:pPr>
              <w:spacing w:after="0" w:line="240" w:lineRule="auto"/>
            </w:pPr>
            <w:r>
              <w:t>« inventons un monde nouveau ou chouchoutons le nôtre »</w:t>
            </w:r>
          </w:p>
        </w:tc>
      </w:tr>
      <w:tr w:rsidR="006B21F8">
        <w:trPr>
          <w:trHeight w:val="548"/>
        </w:trPr>
        <w:tc>
          <w:tcPr>
            <w:tcW w:w="3357" w:type="dxa"/>
            <w:shd w:val="clear" w:color="auto" w:fill="auto"/>
            <w:tcMar>
              <w:left w:w="88" w:type="dxa"/>
            </w:tcMar>
          </w:tcPr>
          <w:p w:rsidR="006B21F8" w:rsidRDefault="00100B5E">
            <w:pPr>
              <w:pStyle w:val="Titre1"/>
              <w:outlineLvl w:val="0"/>
            </w:pPr>
            <w:r>
              <w:t>Porteur du projet</w:t>
            </w:r>
          </w:p>
        </w:tc>
        <w:tc>
          <w:tcPr>
            <w:tcW w:w="6588" w:type="dxa"/>
            <w:gridSpan w:val="2"/>
            <w:shd w:val="clear" w:color="auto" w:fill="auto"/>
            <w:tcMar>
              <w:left w:w="88" w:type="dxa"/>
            </w:tcMar>
          </w:tcPr>
          <w:p w:rsidR="006B21F8" w:rsidRDefault="00100B5E">
            <w:pPr>
              <w:spacing w:after="0" w:line="240" w:lineRule="auto"/>
            </w:pPr>
            <w:proofErr w:type="spellStart"/>
            <w:r>
              <w:t>Frapna</w:t>
            </w:r>
            <w:proofErr w:type="spellEnd"/>
            <w:r>
              <w:t xml:space="preserve"> Ardèche</w:t>
            </w:r>
          </w:p>
        </w:tc>
      </w:tr>
      <w:tr w:rsidR="006B21F8">
        <w:trPr>
          <w:trHeight w:val="384"/>
        </w:trPr>
        <w:tc>
          <w:tcPr>
            <w:tcW w:w="3357" w:type="dxa"/>
            <w:shd w:val="clear" w:color="auto" w:fill="auto"/>
            <w:tcMar>
              <w:left w:w="88" w:type="dxa"/>
            </w:tcMar>
          </w:tcPr>
          <w:p w:rsidR="006B21F8" w:rsidRDefault="00100B5E">
            <w:pPr>
              <w:pStyle w:val="Titre1"/>
              <w:outlineLvl w:val="0"/>
            </w:pPr>
            <w:r>
              <w:t xml:space="preserve">Structures associées </w:t>
            </w:r>
            <w:r>
              <w:rPr>
                <w:b w:val="0"/>
              </w:rPr>
              <w:t>(distinguer les membres de Pétale des autres)</w:t>
            </w:r>
          </w:p>
        </w:tc>
        <w:tc>
          <w:tcPr>
            <w:tcW w:w="6588" w:type="dxa"/>
            <w:gridSpan w:val="2"/>
            <w:shd w:val="clear" w:color="auto" w:fill="auto"/>
            <w:tcMar>
              <w:left w:w="88" w:type="dxa"/>
            </w:tcMar>
          </w:tcPr>
          <w:p w:rsidR="006B21F8" w:rsidRDefault="00100B5E">
            <w:pPr>
              <w:spacing w:after="0" w:line="240" w:lineRule="auto"/>
            </w:pPr>
            <w:r>
              <w:t xml:space="preserve">Membres de pétale : </w:t>
            </w:r>
            <w:proofErr w:type="spellStart"/>
            <w:r>
              <w:t>Amesud</w:t>
            </w:r>
            <w:proofErr w:type="spellEnd"/>
            <w:r>
              <w:t xml:space="preserve">, </w:t>
            </w:r>
            <w:proofErr w:type="spellStart"/>
            <w:r>
              <w:t>Recyclarts</w:t>
            </w:r>
            <w:proofErr w:type="spellEnd"/>
            <w:r>
              <w:t xml:space="preserve">, LPO, Viel </w:t>
            </w:r>
            <w:proofErr w:type="spellStart"/>
            <w:r>
              <w:t>Audon</w:t>
            </w:r>
            <w:proofErr w:type="spellEnd"/>
          </w:p>
          <w:p w:rsidR="006B21F8" w:rsidRDefault="00100B5E">
            <w:pPr>
              <w:spacing w:after="0" w:line="240" w:lineRule="auto"/>
            </w:pPr>
            <w:r>
              <w:t xml:space="preserve">hors pétale : </w:t>
            </w:r>
            <w:proofErr w:type="spellStart"/>
            <w:r>
              <w:t>Solrémi</w:t>
            </w:r>
            <w:proofErr w:type="spellEnd"/>
            <w:r>
              <w:t xml:space="preserve">, épicerie du Fournil, </w:t>
            </w:r>
            <w:proofErr w:type="spellStart"/>
            <w:r>
              <w:t>Autopia</w:t>
            </w:r>
            <w:proofErr w:type="spellEnd"/>
            <w:r>
              <w:t>, etc.</w:t>
            </w:r>
          </w:p>
          <w:p w:rsidR="006B21F8" w:rsidRDefault="006B21F8">
            <w:pPr>
              <w:spacing w:after="0" w:line="240" w:lineRule="auto"/>
            </w:pPr>
          </w:p>
        </w:tc>
      </w:tr>
      <w:tr w:rsidR="006B21F8">
        <w:trPr>
          <w:trHeight w:val="435"/>
        </w:trPr>
        <w:tc>
          <w:tcPr>
            <w:tcW w:w="3357" w:type="dxa"/>
            <w:shd w:val="clear" w:color="auto" w:fill="auto"/>
            <w:tcMar>
              <w:left w:w="88" w:type="dxa"/>
            </w:tcMar>
          </w:tcPr>
          <w:p w:rsidR="006B21F8" w:rsidRDefault="00100B5E">
            <w:pPr>
              <w:pStyle w:val="Titre1"/>
              <w:outlineLvl w:val="0"/>
            </w:pPr>
            <w:r>
              <w:t xml:space="preserve">Période de réalisation </w:t>
            </w:r>
            <w:r>
              <w:rPr>
                <w:b w:val="0"/>
              </w:rPr>
              <w:t>(préciser si différentes étapes)</w:t>
            </w:r>
          </w:p>
        </w:tc>
        <w:tc>
          <w:tcPr>
            <w:tcW w:w="6588" w:type="dxa"/>
            <w:gridSpan w:val="2"/>
            <w:shd w:val="clear" w:color="auto" w:fill="auto"/>
            <w:tcMar>
              <w:left w:w="88" w:type="dxa"/>
            </w:tcMar>
          </w:tcPr>
          <w:p w:rsidR="006B21F8" w:rsidRDefault="00100B5E">
            <w:pPr>
              <w:spacing w:after="0" w:line="240" w:lineRule="auto"/>
            </w:pPr>
            <w:r>
              <w:t>De septembre à décembre 2018 (1</w:t>
            </w:r>
            <w:r>
              <w:rPr>
                <w:vertAlign w:val="superscript"/>
              </w:rPr>
              <w:t>er</w:t>
            </w:r>
            <w:r>
              <w:t xml:space="preserve"> groupe)</w:t>
            </w:r>
          </w:p>
        </w:tc>
      </w:tr>
      <w:tr w:rsidR="006B21F8">
        <w:trPr>
          <w:trHeight w:val="804"/>
        </w:trPr>
        <w:tc>
          <w:tcPr>
            <w:tcW w:w="3357" w:type="dxa"/>
            <w:shd w:val="clear" w:color="auto" w:fill="auto"/>
            <w:tcMar>
              <w:left w:w="88" w:type="dxa"/>
            </w:tcMar>
          </w:tcPr>
          <w:p w:rsidR="006B21F8" w:rsidRDefault="00100B5E">
            <w:pPr>
              <w:pStyle w:val="Titre1"/>
              <w:outlineLvl w:val="0"/>
            </w:pPr>
            <w:r>
              <w:t>Présentation détaillée</w:t>
            </w:r>
          </w:p>
        </w:tc>
        <w:tc>
          <w:tcPr>
            <w:tcW w:w="6588" w:type="dxa"/>
            <w:gridSpan w:val="2"/>
            <w:shd w:val="clear" w:color="auto" w:fill="auto"/>
            <w:tcMar>
              <w:left w:w="88" w:type="dxa"/>
            </w:tcMar>
          </w:tcPr>
          <w:p w:rsidR="006B21F8" w:rsidRDefault="00100B5E">
            <w:pPr>
              <w:spacing w:line="288" w:lineRule="auto"/>
              <w:jc w:val="both"/>
              <w:rPr>
                <w:rFonts w:ascii="Calibri" w:hAnsi="Calibri" w:cs="Arial"/>
                <w:color w:val="000000"/>
              </w:rPr>
            </w:pPr>
            <w:r>
              <w:rPr>
                <w:rFonts w:ascii="Calibri" w:hAnsi="Calibri" w:cs="Arial"/>
                <w:color w:val="000000"/>
              </w:rPr>
              <w:t xml:space="preserve">La </w:t>
            </w:r>
            <w:proofErr w:type="spellStart"/>
            <w:r>
              <w:rPr>
                <w:rFonts w:ascii="Calibri" w:hAnsi="Calibri" w:cs="Arial"/>
                <w:color w:val="000000"/>
              </w:rPr>
              <w:t>Frapna</w:t>
            </w:r>
            <w:proofErr w:type="spellEnd"/>
            <w:r>
              <w:rPr>
                <w:rFonts w:ascii="Calibri" w:hAnsi="Calibri" w:cs="Arial"/>
                <w:color w:val="000000"/>
              </w:rPr>
              <w:t xml:space="preserve"> Ardèche se soucie de l’environnement, de l’harmonisation des activités humaines avec la préservation de la biodiversité, et, puisqu’ils sont indissociables, également du bien vivre des humains. </w:t>
            </w:r>
          </w:p>
          <w:p w:rsidR="006B21F8" w:rsidRDefault="00100B5E">
            <w:pPr>
              <w:spacing w:line="288" w:lineRule="auto"/>
              <w:jc w:val="both"/>
              <w:rPr>
                <w:rFonts w:ascii="Calibri" w:hAnsi="Calibri"/>
              </w:rPr>
            </w:pPr>
            <w:r>
              <w:rPr>
                <w:rFonts w:ascii="Calibri" w:hAnsi="Calibri" w:cs="Arial"/>
                <w:color w:val="000000"/>
              </w:rPr>
              <w:t>L’humain est indis</w:t>
            </w:r>
            <w:r>
              <w:rPr>
                <w:rFonts w:ascii="Calibri" w:hAnsi="Calibri" w:cs="Arial"/>
                <w:color w:val="000000"/>
              </w:rPr>
              <w:t xml:space="preserve">sociable de la nature, il en fait partie. De la santé de la nature dépend la vie des humains. Les humains, c’est-à-dire l’humanité dans sa globalité. La nature, dans sa diversité. La </w:t>
            </w:r>
            <w:proofErr w:type="spellStart"/>
            <w:r>
              <w:rPr>
                <w:rFonts w:ascii="Calibri" w:hAnsi="Calibri" w:cs="Arial"/>
                <w:color w:val="000000"/>
              </w:rPr>
              <w:t>Frapna</w:t>
            </w:r>
            <w:proofErr w:type="spellEnd"/>
            <w:r>
              <w:rPr>
                <w:rFonts w:ascii="Calibri" w:hAnsi="Calibri" w:cs="Arial"/>
                <w:color w:val="000000"/>
              </w:rPr>
              <w:t xml:space="preserve"> Ardèche n’a de cesse d’encourager cette prise de conscience et d’œ</w:t>
            </w:r>
            <w:r>
              <w:rPr>
                <w:rFonts w:ascii="Calibri" w:hAnsi="Calibri" w:cs="Arial"/>
                <w:color w:val="000000"/>
              </w:rPr>
              <w:t xml:space="preserve">uvrer à la préservation de la biodiversité. </w:t>
            </w:r>
          </w:p>
          <w:p w:rsidR="006B21F8" w:rsidRDefault="00100B5E">
            <w:pPr>
              <w:spacing w:line="288" w:lineRule="auto"/>
              <w:jc w:val="both"/>
              <w:rPr>
                <w:rFonts w:ascii="Calibri" w:hAnsi="Calibri" w:cs="Arial"/>
                <w:color w:val="000000"/>
              </w:rPr>
            </w:pPr>
            <w:r>
              <w:rPr>
                <w:rFonts w:ascii="Calibri" w:hAnsi="Calibri" w:cs="Arial"/>
                <w:color w:val="000000"/>
              </w:rPr>
              <w:t xml:space="preserve">Les humains, noirs, blancs, verts, bleus, rouges ou mauves, sont liés par un destin commun. Destin commun à toute l’humanité, destin commun à tous les êtres vivant sur la planète bleue. </w:t>
            </w:r>
          </w:p>
          <w:p w:rsidR="006B21F8" w:rsidRDefault="00100B5E">
            <w:pPr>
              <w:spacing w:line="288" w:lineRule="auto"/>
              <w:jc w:val="both"/>
              <w:rPr>
                <w:rFonts w:ascii="Calibri" w:hAnsi="Calibri" w:cs="Arial"/>
                <w:color w:val="000000"/>
              </w:rPr>
            </w:pPr>
            <w:r>
              <w:rPr>
                <w:rFonts w:ascii="Calibri" w:hAnsi="Calibri" w:cs="Arial"/>
                <w:color w:val="000000"/>
              </w:rPr>
              <w:t xml:space="preserve">Notre regard sur le monde change, une métamorphose culturelle s’amorce. </w:t>
            </w:r>
          </w:p>
          <w:p w:rsidR="006B21F8" w:rsidRDefault="00100B5E">
            <w:pPr>
              <w:spacing w:line="288" w:lineRule="auto"/>
              <w:jc w:val="both"/>
              <w:rPr>
                <w:rFonts w:ascii="Calibri" w:hAnsi="Calibri"/>
              </w:rPr>
            </w:pPr>
            <w:r>
              <w:rPr>
                <w:rFonts w:ascii="Calibri" w:hAnsi="Calibri" w:cs="Arial"/>
                <w:color w:val="000000"/>
              </w:rPr>
              <w:t xml:space="preserve">La </w:t>
            </w:r>
            <w:proofErr w:type="spellStart"/>
            <w:r>
              <w:rPr>
                <w:rFonts w:ascii="Calibri" w:hAnsi="Calibri" w:cs="Arial"/>
                <w:color w:val="000000"/>
              </w:rPr>
              <w:t>Frapna</w:t>
            </w:r>
            <w:proofErr w:type="spellEnd"/>
            <w:r>
              <w:rPr>
                <w:rFonts w:ascii="Calibri" w:hAnsi="Calibri" w:cs="Arial"/>
                <w:color w:val="000000"/>
              </w:rPr>
              <w:t xml:space="preserve"> Ardèche joint ses pas à ceux des aventuriers de la métamorphose culturelle. Une métamorphose de la société initiée par une vision consciente et informée, responsable et acti</w:t>
            </w:r>
            <w:r>
              <w:rPr>
                <w:rFonts w:ascii="Calibri" w:hAnsi="Calibri" w:cs="Arial"/>
                <w:color w:val="000000"/>
              </w:rPr>
              <w:t>ve, mais également une vision poétique, artistique. Utopique ? Sans aucun doute ! Les utopies éclairent les horizons…</w:t>
            </w:r>
          </w:p>
          <w:p w:rsidR="006B21F8" w:rsidRDefault="00100B5E">
            <w:pPr>
              <w:spacing w:line="288" w:lineRule="auto"/>
              <w:jc w:val="both"/>
              <w:rPr>
                <w:rFonts w:ascii="Calibri" w:hAnsi="Calibri"/>
              </w:rPr>
            </w:pPr>
            <w:r>
              <w:rPr>
                <w:rFonts w:ascii="Calibri" w:hAnsi="Calibri" w:cs="Arial"/>
                <w:color w:val="000000"/>
              </w:rPr>
              <w:t xml:space="preserve">Le projet « Inventons un nouveau monde… ou chouchoutons le nôtre » s’inscrit dans cette envie d’utopie, et plus immédiatement dans l’idée </w:t>
            </w:r>
            <w:r>
              <w:rPr>
                <w:rFonts w:ascii="Calibri" w:hAnsi="Calibri" w:cs="Arial"/>
                <w:color w:val="000000"/>
              </w:rPr>
              <w:t xml:space="preserve">de faciliter la communication (orale et écrite) en langue française (langue quelque peu répandue sur le territoire, n’est-il pas ?) de personnes nouvellement arrivées en Ardèche méridionale et de personnes installées ou nées dans la région depuis quelques </w:t>
            </w:r>
            <w:r>
              <w:rPr>
                <w:rFonts w:ascii="Calibri" w:hAnsi="Calibri" w:cs="Arial"/>
                <w:color w:val="000000"/>
              </w:rPr>
              <w:t xml:space="preserve">temps. Ceci en favorisant le lien social avec les humains, mais pas que …. </w:t>
            </w:r>
          </w:p>
          <w:p w:rsidR="006B21F8" w:rsidRDefault="006B21F8">
            <w:pPr>
              <w:spacing w:line="288" w:lineRule="auto"/>
              <w:jc w:val="both"/>
              <w:rPr>
                <w:rFonts w:ascii="Calibri" w:hAnsi="Calibri" w:cs="Arial"/>
                <w:color w:val="000000"/>
              </w:rPr>
            </w:pPr>
          </w:p>
          <w:p w:rsidR="006B21F8" w:rsidRDefault="006B21F8">
            <w:pPr>
              <w:spacing w:line="288" w:lineRule="auto"/>
              <w:jc w:val="both"/>
              <w:rPr>
                <w:rFonts w:ascii="Calibri" w:hAnsi="Calibri" w:cs="Arial"/>
                <w:color w:val="000000"/>
              </w:rPr>
            </w:pPr>
          </w:p>
          <w:p w:rsidR="006B21F8" w:rsidRDefault="00100B5E">
            <w:pPr>
              <w:spacing w:line="288" w:lineRule="auto"/>
              <w:jc w:val="both"/>
              <w:rPr>
                <w:rFonts w:ascii="Calibri" w:hAnsi="Calibri" w:cs="Arial"/>
                <w:b/>
                <w:bCs/>
                <w:color w:val="800000"/>
              </w:rPr>
            </w:pPr>
            <w:r>
              <w:rPr>
                <w:rFonts w:ascii="Calibri" w:hAnsi="Calibri" w:cs="Arial"/>
                <w:b/>
                <w:bCs/>
                <w:color w:val="800000"/>
              </w:rPr>
              <w:t>OBJECTIFS</w:t>
            </w:r>
          </w:p>
          <w:p w:rsidR="006B21F8" w:rsidRDefault="00100B5E">
            <w:pPr>
              <w:numPr>
                <w:ilvl w:val="0"/>
                <w:numId w:val="1"/>
              </w:numPr>
              <w:spacing w:line="288" w:lineRule="auto"/>
              <w:ind w:left="284" w:hanging="284"/>
              <w:jc w:val="both"/>
              <w:rPr>
                <w:rFonts w:ascii="Calibri" w:hAnsi="Calibri" w:cs="Arial"/>
                <w:color w:val="000000"/>
              </w:rPr>
            </w:pPr>
            <w:r>
              <w:rPr>
                <w:rFonts w:ascii="Calibri" w:hAnsi="Calibri" w:cs="Arial"/>
                <w:color w:val="000000"/>
              </w:rPr>
              <w:t>Sensibiliser aux enjeux environnementaux ;</w:t>
            </w:r>
          </w:p>
          <w:p w:rsidR="006B21F8" w:rsidRDefault="00100B5E">
            <w:pPr>
              <w:numPr>
                <w:ilvl w:val="0"/>
                <w:numId w:val="1"/>
              </w:numPr>
              <w:spacing w:line="288" w:lineRule="auto"/>
              <w:ind w:left="284" w:hanging="284"/>
              <w:jc w:val="both"/>
              <w:rPr>
                <w:rFonts w:ascii="Calibri" w:hAnsi="Calibri" w:cs="Arial"/>
                <w:color w:val="000000"/>
              </w:rPr>
            </w:pPr>
            <w:r>
              <w:rPr>
                <w:rFonts w:ascii="Calibri" w:hAnsi="Calibri" w:cs="Arial"/>
                <w:color w:val="000000"/>
              </w:rPr>
              <w:t>Faciliter le tissage de complicités éco-citoyennes ;</w:t>
            </w:r>
          </w:p>
          <w:p w:rsidR="006B21F8" w:rsidRDefault="00100B5E">
            <w:pPr>
              <w:numPr>
                <w:ilvl w:val="0"/>
                <w:numId w:val="1"/>
              </w:numPr>
              <w:spacing w:line="288" w:lineRule="auto"/>
              <w:ind w:left="284" w:hanging="284"/>
              <w:jc w:val="both"/>
              <w:rPr>
                <w:rFonts w:ascii="Calibri" w:hAnsi="Calibri"/>
              </w:rPr>
            </w:pPr>
            <w:r>
              <w:rPr>
                <w:rFonts w:ascii="Calibri" w:hAnsi="Calibri" w:cs="Arial"/>
                <w:color w:val="000000"/>
              </w:rPr>
              <w:t>Ouvrir un espace d’échange, de réflexion, d’apprentissage et de création</w:t>
            </w:r>
            <w:r>
              <w:rPr>
                <w:rFonts w:ascii="Calibri" w:hAnsi="Calibri" w:cs="Arial"/>
                <w:color w:val="000000"/>
              </w:rPr>
              <w:t> ;</w:t>
            </w:r>
          </w:p>
          <w:p w:rsidR="006B21F8" w:rsidRDefault="00100B5E">
            <w:pPr>
              <w:numPr>
                <w:ilvl w:val="0"/>
                <w:numId w:val="1"/>
              </w:numPr>
              <w:spacing w:line="288" w:lineRule="auto"/>
              <w:ind w:left="284" w:hanging="284"/>
              <w:jc w:val="both"/>
              <w:rPr>
                <w:rFonts w:ascii="Calibri" w:hAnsi="Calibri"/>
              </w:rPr>
            </w:pPr>
            <w:r>
              <w:rPr>
                <w:rFonts w:ascii="Calibri" w:hAnsi="Calibri" w:cs="Arial"/>
                <w:color w:val="000000"/>
              </w:rPr>
              <w:t>Encourager la solidarité et le partage ;</w:t>
            </w:r>
          </w:p>
          <w:p w:rsidR="006B21F8" w:rsidRDefault="00100B5E">
            <w:pPr>
              <w:numPr>
                <w:ilvl w:val="0"/>
                <w:numId w:val="1"/>
              </w:numPr>
              <w:spacing w:line="288" w:lineRule="auto"/>
              <w:ind w:left="284" w:hanging="284"/>
              <w:jc w:val="both"/>
              <w:rPr>
                <w:rFonts w:ascii="Calibri" w:hAnsi="Calibri" w:cs="Arial"/>
                <w:color w:val="000000"/>
              </w:rPr>
            </w:pPr>
            <w:r>
              <w:rPr>
                <w:rFonts w:ascii="Calibri" w:hAnsi="Calibri" w:cs="Arial"/>
                <w:color w:val="000000"/>
              </w:rPr>
              <w:t>Ranimer la confiance en soi de personnes en difficulté, d’origine française ou pas ;</w:t>
            </w:r>
          </w:p>
          <w:p w:rsidR="006B21F8" w:rsidRDefault="00100B5E">
            <w:pPr>
              <w:numPr>
                <w:ilvl w:val="0"/>
                <w:numId w:val="1"/>
              </w:numPr>
              <w:spacing w:line="288" w:lineRule="auto"/>
              <w:ind w:left="284" w:hanging="284"/>
              <w:jc w:val="both"/>
              <w:rPr>
                <w:rFonts w:ascii="Calibri" w:hAnsi="Calibri" w:cs="Arial"/>
                <w:color w:val="000000"/>
              </w:rPr>
            </w:pPr>
            <w:r>
              <w:rPr>
                <w:rFonts w:ascii="Calibri" w:hAnsi="Calibri" w:cs="Arial"/>
                <w:color w:val="000000"/>
              </w:rPr>
              <w:t>Favoriser l’intégration de personnes nouvellement arrivées sur le territoire ;</w:t>
            </w:r>
          </w:p>
          <w:p w:rsidR="006B21F8" w:rsidRDefault="00100B5E">
            <w:pPr>
              <w:numPr>
                <w:ilvl w:val="0"/>
                <w:numId w:val="1"/>
              </w:numPr>
              <w:spacing w:line="288" w:lineRule="auto"/>
              <w:ind w:left="284" w:hanging="284"/>
              <w:jc w:val="both"/>
              <w:rPr>
                <w:rFonts w:ascii="Calibri" w:hAnsi="Calibri"/>
              </w:rPr>
            </w:pPr>
            <w:r>
              <w:rPr>
                <w:rFonts w:ascii="Calibri" w:hAnsi="Calibri" w:cs="Arial"/>
                <w:color w:val="000000"/>
              </w:rPr>
              <w:t>Puiser dans la mixité culturelle pour stimuler l</w:t>
            </w:r>
            <w:r>
              <w:rPr>
                <w:rFonts w:ascii="Calibri" w:hAnsi="Calibri" w:cs="Arial"/>
                <w:color w:val="000000"/>
              </w:rPr>
              <w:t>a curiosité et créer du lien ;</w:t>
            </w:r>
          </w:p>
          <w:p w:rsidR="006B21F8" w:rsidRDefault="00100B5E">
            <w:pPr>
              <w:numPr>
                <w:ilvl w:val="0"/>
                <w:numId w:val="1"/>
              </w:numPr>
              <w:spacing w:line="288" w:lineRule="auto"/>
              <w:ind w:left="284" w:hanging="284"/>
              <w:jc w:val="both"/>
              <w:rPr>
                <w:rFonts w:ascii="Calibri" w:hAnsi="Calibri"/>
              </w:rPr>
            </w:pPr>
            <w:r>
              <w:rPr>
                <w:rFonts w:ascii="Calibri" w:hAnsi="Calibri" w:cs="Arial"/>
                <w:color w:val="000000"/>
              </w:rPr>
              <w:t>Aider les personnes dans leur apprentissage ou une meilleure maîtrise des savoirs de base en langue française et en utilisation de l’outil informatique.</w:t>
            </w:r>
          </w:p>
          <w:p w:rsidR="006B21F8" w:rsidRDefault="00100B5E">
            <w:pPr>
              <w:spacing w:line="288" w:lineRule="auto"/>
              <w:jc w:val="both"/>
              <w:rPr>
                <w:rFonts w:ascii="Calibri" w:hAnsi="Calibri" w:cs="Arial"/>
                <w:b/>
                <w:bCs/>
                <w:color w:val="800000"/>
              </w:rPr>
            </w:pPr>
            <w:r>
              <w:rPr>
                <w:rFonts w:ascii="Calibri" w:hAnsi="Calibri" w:cs="Arial"/>
                <w:b/>
                <w:bCs/>
                <w:color w:val="800000"/>
              </w:rPr>
              <w:t>PUBLIC</w:t>
            </w:r>
          </w:p>
          <w:p w:rsidR="006B21F8" w:rsidRDefault="00100B5E">
            <w:pPr>
              <w:pStyle w:val="Corpsdetexte"/>
              <w:numPr>
                <w:ilvl w:val="0"/>
                <w:numId w:val="1"/>
              </w:numPr>
              <w:tabs>
                <w:tab w:val="left" w:pos="0"/>
              </w:tabs>
              <w:jc w:val="both"/>
              <w:rPr>
                <w:rFonts w:ascii="Calibri" w:hAnsi="Calibri"/>
              </w:rPr>
            </w:pPr>
            <w:r>
              <w:rPr>
                <w:rFonts w:ascii="Calibri" w:hAnsi="Calibri" w:cs="Arial"/>
              </w:rPr>
              <w:t xml:space="preserve">Des personnes, majoritairement des jeunes, en difficulté du fait </w:t>
            </w:r>
            <w:r>
              <w:rPr>
                <w:rFonts w:ascii="Calibri" w:hAnsi="Calibri" w:cs="Arial"/>
              </w:rPr>
              <w:t xml:space="preserve">de leurs lacunes en savoirs de base ; </w:t>
            </w:r>
          </w:p>
          <w:p w:rsidR="006B21F8" w:rsidRDefault="00100B5E">
            <w:pPr>
              <w:pStyle w:val="Corpsdetexte"/>
              <w:numPr>
                <w:ilvl w:val="0"/>
                <w:numId w:val="1"/>
              </w:numPr>
              <w:tabs>
                <w:tab w:val="left" w:pos="0"/>
              </w:tabs>
              <w:jc w:val="both"/>
              <w:rPr>
                <w:rFonts w:ascii="Calibri" w:hAnsi="Calibri"/>
              </w:rPr>
            </w:pPr>
            <w:r>
              <w:rPr>
                <w:rFonts w:ascii="Calibri" w:hAnsi="Calibri" w:cs="Arial"/>
              </w:rPr>
              <w:t>Des personnes de langue et/ou d’origine étrangère(s) désireuses de s’installer durablement en Ardèche ;</w:t>
            </w:r>
          </w:p>
          <w:p w:rsidR="006B21F8" w:rsidRDefault="00100B5E">
            <w:pPr>
              <w:pStyle w:val="Corpsdetexte"/>
              <w:numPr>
                <w:ilvl w:val="0"/>
                <w:numId w:val="1"/>
              </w:numPr>
              <w:tabs>
                <w:tab w:val="left" w:pos="0"/>
              </w:tabs>
              <w:jc w:val="both"/>
              <w:rPr>
                <w:rFonts w:ascii="Calibri" w:hAnsi="Calibri"/>
              </w:rPr>
            </w:pPr>
            <w:r>
              <w:rPr>
                <w:rFonts w:ascii="Calibri" w:hAnsi="Calibri" w:cs="Arial"/>
              </w:rPr>
              <w:t xml:space="preserve">Des personnes installées en Ardèche désireuses de rencontrer d’autres personnes portant intérêt à la </w:t>
            </w:r>
            <w:r>
              <w:rPr>
                <w:rFonts w:ascii="Calibri" w:hAnsi="Calibri" w:cs="Arial"/>
              </w:rPr>
              <w:t>biodiversité ;</w:t>
            </w:r>
          </w:p>
          <w:p w:rsidR="006B21F8" w:rsidRDefault="00100B5E">
            <w:pPr>
              <w:pStyle w:val="Corpsdetexte"/>
              <w:numPr>
                <w:ilvl w:val="0"/>
                <w:numId w:val="1"/>
              </w:numPr>
              <w:tabs>
                <w:tab w:val="left" w:pos="0"/>
              </w:tabs>
              <w:jc w:val="both"/>
              <w:rPr>
                <w:rFonts w:ascii="Calibri" w:hAnsi="Calibri" w:cs="Arial"/>
              </w:rPr>
            </w:pPr>
            <w:r>
              <w:rPr>
                <w:rFonts w:ascii="Calibri" w:hAnsi="Calibri" w:cs="Arial"/>
                <w:color w:val="000000"/>
              </w:rPr>
              <w:t>Un minimum de 4 participants et un maximum de 8 participants</w:t>
            </w:r>
          </w:p>
          <w:p w:rsidR="006B21F8" w:rsidRDefault="00100B5E">
            <w:pPr>
              <w:spacing w:line="288" w:lineRule="auto"/>
              <w:jc w:val="both"/>
              <w:rPr>
                <w:rFonts w:ascii="Calibri" w:hAnsi="Calibri"/>
              </w:rPr>
            </w:pPr>
            <w:r>
              <w:rPr>
                <w:rFonts w:ascii="Calibri" w:hAnsi="Calibri" w:cs="Arial"/>
                <w:color w:val="000000"/>
              </w:rPr>
              <w:t xml:space="preserve">L’action « Inventons un nouveau monde… ou chouchoutons le nôtre » se déroule sur 3 mois, à raison d’une journée par semaine. </w:t>
            </w:r>
          </w:p>
          <w:p w:rsidR="006B21F8" w:rsidRDefault="00100B5E">
            <w:pPr>
              <w:spacing w:line="288" w:lineRule="auto"/>
              <w:jc w:val="both"/>
              <w:rPr>
                <w:rFonts w:ascii="Calibri" w:hAnsi="Calibri"/>
              </w:rPr>
            </w:pPr>
            <w:r>
              <w:rPr>
                <w:rFonts w:ascii="Calibri" w:hAnsi="Calibri" w:cs="Arial"/>
                <w:color w:val="000000"/>
              </w:rPr>
              <w:t xml:space="preserve">L’espace d’échange, de réflexion, d’apprentissage et de création est multiple et mobile. Il s’ouvre dans des actions participatives et solidaires, des ateliers découverte et dans des ateliers d’écriture. </w:t>
            </w:r>
          </w:p>
          <w:p w:rsidR="006B21F8" w:rsidRDefault="00100B5E">
            <w:pPr>
              <w:spacing w:line="288" w:lineRule="auto"/>
              <w:jc w:val="both"/>
              <w:rPr>
                <w:rFonts w:ascii="Calibri" w:hAnsi="Calibri"/>
              </w:rPr>
            </w:pPr>
            <w:r>
              <w:rPr>
                <w:rFonts w:ascii="Calibri" w:hAnsi="Calibri" w:cs="Arial"/>
                <w:color w:val="000000"/>
              </w:rPr>
              <w:t>Durant la matinée, les participants découvrent ou e</w:t>
            </w:r>
            <w:r>
              <w:rPr>
                <w:rFonts w:ascii="Calibri" w:hAnsi="Calibri" w:cs="Arial"/>
                <w:color w:val="000000"/>
              </w:rPr>
              <w:t xml:space="preserve">xpérimentent des modes économiques </w:t>
            </w:r>
            <w:proofErr w:type="spellStart"/>
            <w:r>
              <w:rPr>
                <w:rFonts w:ascii="Calibri" w:hAnsi="Calibri" w:cs="Arial"/>
                <w:color w:val="000000"/>
              </w:rPr>
              <w:t>éco-responsables</w:t>
            </w:r>
            <w:proofErr w:type="spellEnd"/>
            <w:r>
              <w:rPr>
                <w:rFonts w:ascii="Calibri" w:hAnsi="Calibri" w:cs="Arial"/>
                <w:color w:val="000000"/>
              </w:rPr>
              <w:t xml:space="preserve"> et solidaires tels que la </w:t>
            </w:r>
            <w:proofErr w:type="spellStart"/>
            <w:r>
              <w:rPr>
                <w:rFonts w:ascii="Calibri" w:hAnsi="Calibri" w:cs="Arial"/>
                <w:color w:val="000000"/>
              </w:rPr>
              <w:t>permaculture</w:t>
            </w:r>
            <w:proofErr w:type="spellEnd"/>
            <w:r>
              <w:rPr>
                <w:rFonts w:ascii="Calibri" w:hAnsi="Calibri" w:cs="Arial"/>
                <w:color w:val="000000"/>
              </w:rPr>
              <w:t xml:space="preserve">, le recyclage, ...  Au cours de ces matinées participatives, ils apprennent à se connaître et travaillent dans le respect de l’autre, de soi et de la biodiversité. </w:t>
            </w:r>
          </w:p>
          <w:p w:rsidR="006B21F8" w:rsidRDefault="00100B5E">
            <w:pPr>
              <w:spacing w:line="288" w:lineRule="auto"/>
              <w:jc w:val="both"/>
              <w:rPr>
                <w:rFonts w:ascii="Calibri" w:hAnsi="Calibri"/>
              </w:rPr>
            </w:pPr>
            <w:r>
              <w:rPr>
                <w:rFonts w:ascii="Calibri" w:hAnsi="Calibri" w:cs="Arial"/>
                <w:color w:val="000000"/>
              </w:rPr>
              <w:t xml:space="preserve">L’après-midi, dans l’atelier d’écriture, les expériences du matin deviennent l’occasion d’apprentissage de la langue française, de discussions au sujet de la biodiversité, de création poétique et ludique. </w:t>
            </w:r>
          </w:p>
          <w:p w:rsidR="006B21F8" w:rsidRDefault="00100B5E">
            <w:pPr>
              <w:spacing w:line="288" w:lineRule="auto"/>
              <w:jc w:val="both"/>
              <w:rPr>
                <w:rFonts w:ascii="Calibri" w:hAnsi="Calibri"/>
              </w:rPr>
            </w:pPr>
            <w:r>
              <w:rPr>
                <w:rFonts w:ascii="Calibri" w:hAnsi="Calibri" w:cs="Arial"/>
                <w:color w:val="000000"/>
              </w:rPr>
              <w:t>Les réflexions sur l’harmonisation des activités h</w:t>
            </w:r>
            <w:r>
              <w:rPr>
                <w:rFonts w:ascii="Calibri" w:hAnsi="Calibri" w:cs="Arial"/>
                <w:color w:val="000000"/>
              </w:rPr>
              <w:t xml:space="preserve">umaines et de la biodiversité sont matérialisées dans la création d’un jeu de plateau, type jeu de l’oie.  </w:t>
            </w:r>
          </w:p>
          <w:p w:rsidR="006B21F8" w:rsidRDefault="00100B5E">
            <w:pPr>
              <w:spacing w:line="288" w:lineRule="auto"/>
              <w:jc w:val="both"/>
              <w:rPr>
                <w:rFonts w:ascii="Calibri" w:hAnsi="Calibri"/>
              </w:rPr>
            </w:pPr>
            <w:r>
              <w:rPr>
                <w:rFonts w:ascii="Calibri" w:hAnsi="Calibri" w:cs="Arial"/>
              </w:rPr>
              <w:t>A la fin de l’action, la restitution de l’expérience collective se fera lors d’une soirée où le public sera invité à tester le jeu de plateau « Inve</w:t>
            </w:r>
            <w:r>
              <w:rPr>
                <w:rFonts w:ascii="Calibri" w:hAnsi="Calibri" w:cs="Arial"/>
              </w:rPr>
              <w:t>ntons un nouveau monde… ou chouchoutons le nôtre ». La soirée sera également l’occasion de projection de photos illustrant les 3 mois de travail coopératif.</w:t>
            </w:r>
          </w:p>
          <w:p w:rsidR="006B21F8" w:rsidRDefault="00100B5E">
            <w:pPr>
              <w:spacing w:line="288" w:lineRule="auto"/>
              <w:jc w:val="both"/>
              <w:rPr>
                <w:rFonts w:ascii="Calibri" w:hAnsi="Calibri"/>
              </w:rPr>
            </w:pPr>
            <w:r>
              <w:rPr>
                <w:rFonts w:ascii="Calibri" w:hAnsi="Calibri" w:cs="Arial"/>
              </w:rPr>
              <w:t>Pour assurer le bon déroulement de ce projet et épauler la bénévole qui se propose d’animer les ate</w:t>
            </w:r>
            <w:r>
              <w:rPr>
                <w:rFonts w:ascii="Calibri" w:hAnsi="Calibri" w:cs="Arial"/>
              </w:rPr>
              <w:t xml:space="preserve">liers les jeudis après-midi, un accompagnement par une salariée de la </w:t>
            </w:r>
            <w:proofErr w:type="spellStart"/>
            <w:r>
              <w:rPr>
                <w:rFonts w:ascii="Calibri" w:hAnsi="Calibri" w:cs="Arial"/>
              </w:rPr>
              <w:t>Frapna</w:t>
            </w:r>
            <w:proofErr w:type="spellEnd"/>
            <w:r>
              <w:rPr>
                <w:rFonts w:ascii="Calibri" w:hAnsi="Calibri" w:cs="Arial"/>
              </w:rPr>
              <w:t xml:space="preserve"> est nécessaire. Cet accompagnement permettra de consolider le lien avec les autres structures, de proposer des temps d’immersion et de découverte de la nature et de travailler ave</w:t>
            </w:r>
            <w:r>
              <w:rPr>
                <w:rFonts w:ascii="Calibri" w:hAnsi="Calibri" w:cs="Arial"/>
              </w:rPr>
              <w:t>c l’intervenante sur le contenu des supports pédagogiques.</w:t>
            </w:r>
          </w:p>
          <w:p w:rsidR="006B21F8" w:rsidRDefault="00100B5E">
            <w:pPr>
              <w:spacing w:line="288" w:lineRule="auto"/>
              <w:jc w:val="both"/>
              <w:rPr>
                <w:rFonts w:ascii="Calibri" w:hAnsi="Calibri"/>
              </w:rPr>
            </w:pPr>
            <w:r>
              <w:rPr>
                <w:rFonts w:ascii="Calibri" w:hAnsi="Calibri" w:cs="Arial"/>
              </w:rPr>
              <w:t>Une mission de volontariat en service civique sera également proposée pour faciliter la mise en œuvre de ce programme et favoriser le lien avec les jeunes, initier une dynamique   et animer des pro</w:t>
            </w:r>
            <w:r>
              <w:rPr>
                <w:rFonts w:ascii="Calibri" w:hAnsi="Calibri" w:cs="Arial"/>
              </w:rPr>
              <w:t>jets élaborés collectivement par le groupe.</w:t>
            </w:r>
          </w:p>
          <w:p w:rsidR="006B21F8" w:rsidRDefault="00100B5E">
            <w:pPr>
              <w:spacing w:line="288" w:lineRule="auto"/>
              <w:jc w:val="both"/>
              <w:rPr>
                <w:rFonts w:ascii="Calibri" w:hAnsi="Calibri"/>
              </w:rPr>
            </w:pPr>
            <w:r>
              <w:rPr>
                <w:rFonts w:ascii="Calibri" w:hAnsi="Calibri" w:cs="Arial"/>
                <w:u w:val="single"/>
              </w:rPr>
              <w:t>Actions proposées</w:t>
            </w:r>
            <w:r>
              <w:rPr>
                <w:rFonts w:ascii="Calibri" w:hAnsi="Calibri" w:cs="Arial"/>
              </w:rPr>
              <w:t xml:space="preserve"> : </w:t>
            </w:r>
          </w:p>
          <w:p w:rsidR="006B21F8" w:rsidRDefault="00100B5E">
            <w:pPr>
              <w:spacing w:line="288" w:lineRule="auto"/>
              <w:jc w:val="both"/>
              <w:rPr>
                <w:rFonts w:ascii="Calibri" w:hAnsi="Calibri" w:cs="Arial"/>
              </w:rPr>
            </w:pPr>
            <w:r>
              <w:rPr>
                <w:rFonts w:ascii="Calibri" w:hAnsi="Calibri" w:cs="Arial"/>
              </w:rPr>
              <w:t>Les participants se réunissent tous les jeudis ;</w:t>
            </w:r>
          </w:p>
          <w:p w:rsidR="006B21F8" w:rsidRDefault="00100B5E">
            <w:pPr>
              <w:spacing w:line="288" w:lineRule="auto"/>
              <w:jc w:val="both"/>
              <w:rPr>
                <w:rFonts w:ascii="Calibri" w:hAnsi="Calibri"/>
              </w:rPr>
            </w:pPr>
            <w:r>
              <w:rPr>
                <w:rFonts w:ascii="Calibri" w:hAnsi="Calibri" w:cs="Arial"/>
              </w:rPr>
              <w:t xml:space="preserve">- Les jeudis matins, les participants sont accueillis par une association ou un collectif et participent à une action </w:t>
            </w:r>
            <w:proofErr w:type="spellStart"/>
            <w:r>
              <w:rPr>
                <w:rFonts w:ascii="Calibri" w:hAnsi="Calibri" w:cs="Arial"/>
              </w:rPr>
              <w:t>éco-citoyenne</w:t>
            </w:r>
            <w:proofErr w:type="spellEnd"/>
            <w:r>
              <w:rPr>
                <w:rFonts w:ascii="Calibri" w:hAnsi="Calibri" w:cs="Arial"/>
              </w:rPr>
              <w:t xml:space="preserve">. Au moins </w:t>
            </w:r>
            <w:r>
              <w:rPr>
                <w:rFonts w:ascii="Calibri" w:hAnsi="Calibri" w:cs="Arial"/>
              </w:rPr>
              <w:t>3 structures d’accueil sont prévues (</w:t>
            </w:r>
            <w:proofErr w:type="spellStart"/>
            <w:r>
              <w:rPr>
                <w:rFonts w:ascii="Calibri" w:hAnsi="Calibri" w:cs="Arial"/>
              </w:rPr>
              <w:t>Recyclart</w:t>
            </w:r>
            <w:proofErr w:type="spellEnd"/>
            <w:r>
              <w:rPr>
                <w:rFonts w:ascii="Calibri" w:hAnsi="Calibri" w:cs="Arial"/>
              </w:rPr>
              <w:t xml:space="preserve"> ?, épicerie boulangerie bio de </w:t>
            </w:r>
            <w:proofErr w:type="spellStart"/>
            <w:r>
              <w:rPr>
                <w:rFonts w:ascii="Calibri" w:hAnsi="Calibri" w:cs="Arial"/>
              </w:rPr>
              <w:t>Rocles</w:t>
            </w:r>
            <w:proofErr w:type="spellEnd"/>
            <w:r>
              <w:rPr>
                <w:rFonts w:ascii="Calibri" w:hAnsi="Calibri" w:cs="Arial"/>
              </w:rPr>
              <w:t> ?, </w:t>
            </w:r>
            <w:proofErr w:type="spellStart"/>
            <w:r>
              <w:rPr>
                <w:rFonts w:ascii="Calibri" w:hAnsi="Calibri" w:cs="Arial"/>
              </w:rPr>
              <w:t>Autopia</w:t>
            </w:r>
            <w:proofErr w:type="spellEnd"/>
            <w:r>
              <w:rPr>
                <w:rFonts w:ascii="Calibri" w:hAnsi="Calibri" w:cs="Arial"/>
              </w:rPr>
              <w:t> ?, …) ;</w:t>
            </w:r>
          </w:p>
          <w:p w:rsidR="006B21F8" w:rsidRDefault="00100B5E">
            <w:pPr>
              <w:spacing w:line="288" w:lineRule="auto"/>
              <w:jc w:val="both"/>
              <w:rPr>
                <w:rFonts w:ascii="Calibri" w:hAnsi="Calibri"/>
              </w:rPr>
            </w:pPr>
            <w:r>
              <w:rPr>
                <w:rFonts w:ascii="Calibri" w:hAnsi="Calibri" w:cs="Arial"/>
              </w:rPr>
              <w:t xml:space="preserve">- Les jeudis après-midi, les participants se retrouvent à l’atelier d’écriture de la </w:t>
            </w:r>
            <w:proofErr w:type="spellStart"/>
            <w:r>
              <w:rPr>
                <w:rFonts w:ascii="Calibri" w:hAnsi="Calibri" w:cs="Arial"/>
              </w:rPr>
              <w:t>Frapna</w:t>
            </w:r>
            <w:proofErr w:type="spellEnd"/>
            <w:r>
              <w:rPr>
                <w:rFonts w:ascii="Calibri" w:hAnsi="Calibri" w:cs="Arial"/>
              </w:rPr>
              <w:t xml:space="preserve"> (Largentière). Ils travaillent la langue française à partir </w:t>
            </w:r>
            <w:r>
              <w:rPr>
                <w:rFonts w:ascii="Calibri" w:hAnsi="Calibri" w:cs="Arial"/>
              </w:rPr>
              <w:t>de leurs expériences du matin, de leurs recherches de documentation (centre de ressources + internet). L’imagination est également sollicitée pour une approche romanesque ;</w:t>
            </w:r>
          </w:p>
          <w:p w:rsidR="006B21F8" w:rsidRDefault="00100B5E">
            <w:pPr>
              <w:spacing w:line="288" w:lineRule="auto"/>
              <w:jc w:val="both"/>
              <w:rPr>
                <w:rFonts w:ascii="Calibri" w:hAnsi="Calibri"/>
              </w:rPr>
            </w:pPr>
            <w:r>
              <w:rPr>
                <w:rFonts w:ascii="Calibri" w:hAnsi="Calibri" w:cs="Arial"/>
              </w:rPr>
              <w:t>- Les jeudis après-midi, les participants se familiarisent avec l’outil informatiqu</w:t>
            </w:r>
            <w:r>
              <w:rPr>
                <w:rFonts w:ascii="Calibri" w:hAnsi="Calibri" w:cs="Arial"/>
              </w:rPr>
              <w:t>e et les modes de communication associés en français ;</w:t>
            </w:r>
          </w:p>
          <w:p w:rsidR="006B21F8" w:rsidRDefault="00100B5E">
            <w:pPr>
              <w:spacing w:line="288" w:lineRule="auto"/>
              <w:jc w:val="both"/>
              <w:rPr>
                <w:rFonts w:ascii="Calibri" w:hAnsi="Calibri"/>
              </w:rPr>
            </w:pPr>
            <w:r>
              <w:rPr>
                <w:rFonts w:ascii="Calibri" w:hAnsi="Calibri" w:cs="Arial"/>
              </w:rPr>
              <w:t>- Les jeudis après-midi, les participants conceptualisent et construisent la maquette du jeu de plateau « Inventons un nouveau monde… ou chouchoutons le nôtre ». Ils font également les recherches liées</w:t>
            </w:r>
            <w:r>
              <w:rPr>
                <w:rFonts w:ascii="Calibri" w:hAnsi="Calibri" w:cs="Arial"/>
              </w:rPr>
              <w:t xml:space="preserve"> à la fabrication du jeu (impression, délai, coût, …) ;</w:t>
            </w:r>
          </w:p>
          <w:p w:rsidR="006B21F8" w:rsidRDefault="00100B5E">
            <w:pPr>
              <w:spacing w:line="288" w:lineRule="auto"/>
              <w:jc w:val="both"/>
              <w:rPr>
                <w:rFonts w:ascii="Calibri" w:hAnsi="Calibri"/>
              </w:rPr>
            </w:pPr>
            <w:r>
              <w:rPr>
                <w:rFonts w:ascii="Calibri" w:hAnsi="Calibri" w:cs="Arial"/>
              </w:rPr>
              <w:t>- Les participants organisent la soirée de restitution (lieu, invitations, …)</w:t>
            </w:r>
          </w:p>
          <w:p w:rsidR="006B21F8" w:rsidRDefault="006B21F8">
            <w:pPr>
              <w:spacing w:after="0" w:line="288" w:lineRule="auto"/>
              <w:jc w:val="both"/>
              <w:rPr>
                <w:rFonts w:ascii="Calibri" w:eastAsia="Arial Unicode MS" w:hAnsi="Calibri" w:cs="Arial"/>
                <w:color w:val="000000"/>
              </w:rPr>
            </w:pPr>
          </w:p>
        </w:tc>
      </w:tr>
      <w:tr w:rsidR="006B21F8">
        <w:trPr>
          <w:trHeight w:val="306"/>
        </w:trPr>
        <w:tc>
          <w:tcPr>
            <w:tcW w:w="3357" w:type="dxa"/>
            <w:shd w:val="clear" w:color="auto" w:fill="auto"/>
            <w:tcMar>
              <w:left w:w="88" w:type="dxa"/>
            </w:tcMar>
          </w:tcPr>
          <w:p w:rsidR="006B21F8" w:rsidRDefault="00100B5E">
            <w:pPr>
              <w:pStyle w:val="Titre1"/>
              <w:outlineLvl w:val="0"/>
            </w:pPr>
            <w:r>
              <w:t xml:space="preserve">Intérêts identifiés </w:t>
            </w:r>
            <w:r>
              <w:rPr>
                <w:b w:val="0"/>
              </w:rPr>
              <w:t xml:space="preserve">(pédagogiques, pour le territoire, sur l'EEDD et/ou Pétale, sur la place des jeunes dans la </w:t>
            </w:r>
            <w:r>
              <w:rPr>
                <w:b w:val="0"/>
              </w:rPr>
              <w:t>co-construction)</w:t>
            </w:r>
          </w:p>
        </w:tc>
        <w:tc>
          <w:tcPr>
            <w:tcW w:w="6588" w:type="dxa"/>
            <w:gridSpan w:val="2"/>
            <w:shd w:val="clear" w:color="auto" w:fill="auto"/>
            <w:tcMar>
              <w:left w:w="88" w:type="dxa"/>
            </w:tcMar>
          </w:tcPr>
          <w:p w:rsidR="006B21F8" w:rsidRDefault="00100B5E">
            <w:pPr>
              <w:spacing w:after="0" w:line="240" w:lineRule="auto"/>
            </w:pPr>
            <w:r>
              <w:t xml:space="preserve">- l’accompagnement du groupe passera également par la rencontre </w:t>
            </w:r>
            <w:proofErr w:type="spellStart"/>
            <w:r>
              <w:t>interassociative</w:t>
            </w:r>
            <w:proofErr w:type="spellEnd"/>
            <w:r>
              <w:t>, le partage d’expériences, de vécus collectifs et la création d’un support de restitution partagé.</w:t>
            </w:r>
          </w:p>
          <w:p w:rsidR="006B21F8" w:rsidRDefault="006B21F8">
            <w:pPr>
              <w:spacing w:after="0" w:line="240" w:lineRule="auto"/>
            </w:pPr>
          </w:p>
        </w:tc>
      </w:tr>
      <w:tr w:rsidR="006B21F8">
        <w:trPr>
          <w:trHeight w:val="289"/>
        </w:trPr>
        <w:tc>
          <w:tcPr>
            <w:tcW w:w="9945" w:type="dxa"/>
            <w:gridSpan w:val="3"/>
            <w:shd w:val="clear" w:color="auto" w:fill="auto"/>
            <w:tcMar>
              <w:left w:w="88" w:type="dxa"/>
            </w:tcMar>
          </w:tcPr>
          <w:p w:rsidR="006B21F8" w:rsidRDefault="006B21F8">
            <w:pPr>
              <w:spacing w:after="0"/>
              <w:jc w:val="center"/>
            </w:pPr>
          </w:p>
          <w:p w:rsidR="006B21F8" w:rsidRDefault="00100B5E">
            <w:pPr>
              <w:pStyle w:val="Titre1"/>
              <w:jc w:val="center"/>
              <w:outlineLvl w:val="0"/>
            </w:pPr>
            <w:r>
              <w:t>Budget</w:t>
            </w:r>
          </w:p>
          <w:p w:rsidR="006B21F8" w:rsidRDefault="006B21F8">
            <w:pPr>
              <w:spacing w:after="0"/>
              <w:jc w:val="center"/>
              <w:outlineLvl w:val="0"/>
              <w:rPr>
                <w:b/>
              </w:rPr>
            </w:pPr>
          </w:p>
        </w:tc>
      </w:tr>
      <w:tr w:rsidR="006B21F8">
        <w:trPr>
          <w:trHeight w:val="719"/>
        </w:trPr>
        <w:tc>
          <w:tcPr>
            <w:tcW w:w="4927" w:type="dxa"/>
            <w:gridSpan w:val="2"/>
            <w:shd w:val="clear" w:color="auto" w:fill="auto"/>
            <w:tcMar>
              <w:left w:w="88" w:type="dxa"/>
            </w:tcMar>
          </w:tcPr>
          <w:p w:rsidR="006B21F8" w:rsidRDefault="006B21F8">
            <w:pPr>
              <w:spacing w:after="0" w:line="240" w:lineRule="auto"/>
              <w:jc w:val="center"/>
              <w:rPr>
                <w:b/>
              </w:rPr>
            </w:pPr>
          </w:p>
          <w:p w:rsidR="006B21F8" w:rsidRDefault="00100B5E">
            <w:pPr>
              <w:spacing w:after="0" w:line="240" w:lineRule="auto"/>
              <w:jc w:val="center"/>
            </w:pPr>
            <w:r>
              <w:rPr>
                <w:b/>
              </w:rPr>
              <w:t>Dépenses</w:t>
            </w:r>
            <w:r>
              <w:t xml:space="preserve"> </w:t>
            </w:r>
          </w:p>
          <w:p w:rsidR="006B21F8" w:rsidRDefault="00100B5E">
            <w:pPr>
              <w:spacing w:after="0" w:line="240" w:lineRule="auto"/>
              <w:jc w:val="center"/>
            </w:pPr>
            <w:r>
              <w:t xml:space="preserve">(en identifiant les dépenses </w:t>
            </w:r>
            <w:r>
              <w:t>éligibles PIA des autres)</w:t>
            </w:r>
          </w:p>
          <w:p w:rsidR="006B21F8" w:rsidRDefault="006B21F8">
            <w:pPr>
              <w:spacing w:after="0" w:line="240" w:lineRule="auto"/>
            </w:pPr>
          </w:p>
        </w:tc>
        <w:tc>
          <w:tcPr>
            <w:tcW w:w="5018" w:type="dxa"/>
            <w:shd w:val="clear" w:color="auto" w:fill="auto"/>
            <w:tcMar>
              <w:left w:w="88" w:type="dxa"/>
            </w:tcMar>
          </w:tcPr>
          <w:p w:rsidR="006B21F8" w:rsidRDefault="006B21F8">
            <w:pPr>
              <w:pStyle w:val="Titre1"/>
              <w:jc w:val="center"/>
              <w:outlineLvl w:val="0"/>
            </w:pPr>
          </w:p>
          <w:p w:rsidR="006B21F8" w:rsidRDefault="00100B5E">
            <w:pPr>
              <w:pStyle w:val="Titre1"/>
              <w:jc w:val="center"/>
              <w:outlineLvl w:val="0"/>
            </w:pPr>
            <w:r>
              <w:t>Recettes</w:t>
            </w:r>
          </w:p>
        </w:tc>
      </w:tr>
      <w:tr w:rsidR="006B21F8">
        <w:trPr>
          <w:trHeight w:val="3036"/>
        </w:trPr>
        <w:tc>
          <w:tcPr>
            <w:tcW w:w="4927" w:type="dxa"/>
            <w:gridSpan w:val="2"/>
            <w:shd w:val="clear" w:color="auto" w:fill="auto"/>
            <w:tcMar>
              <w:left w:w="88" w:type="dxa"/>
            </w:tcMar>
          </w:tcPr>
          <w:p w:rsidR="006B21F8" w:rsidRDefault="00100B5E">
            <w:pPr>
              <w:spacing w:after="0" w:line="240" w:lineRule="auto"/>
              <w:jc w:val="center"/>
            </w:pPr>
            <w:r>
              <w:t>Accompagnement du programme</w:t>
            </w:r>
          </w:p>
          <w:p w:rsidR="006B21F8" w:rsidRDefault="00100B5E">
            <w:pPr>
              <w:spacing w:after="0" w:line="240" w:lineRule="auto"/>
              <w:jc w:val="center"/>
            </w:pPr>
            <w:r>
              <w:rPr>
                <w:b/>
              </w:rPr>
              <w:t>(6 035 € temps salarié)</w:t>
            </w:r>
          </w:p>
          <w:p w:rsidR="006B21F8" w:rsidRDefault="006B21F8">
            <w:pPr>
              <w:spacing w:after="0" w:line="240" w:lineRule="auto"/>
              <w:jc w:val="center"/>
              <w:rPr>
                <w:b/>
              </w:rPr>
            </w:pPr>
          </w:p>
          <w:p w:rsidR="006B21F8" w:rsidRDefault="00100B5E">
            <w:pPr>
              <w:spacing w:after="0" w:line="240" w:lineRule="auto"/>
              <w:jc w:val="center"/>
            </w:pPr>
            <w:r>
              <w:t>Facturables : frais divers, déplacements, consommables, etc.</w:t>
            </w:r>
          </w:p>
          <w:p w:rsidR="006B21F8" w:rsidRDefault="00100B5E">
            <w:pPr>
              <w:spacing w:after="0" w:line="240" w:lineRule="auto"/>
              <w:jc w:val="center"/>
            </w:pPr>
            <w:r>
              <w:rPr>
                <w:b/>
                <w:bCs/>
              </w:rPr>
              <w:t xml:space="preserve">(1 000 €) </w:t>
            </w:r>
          </w:p>
          <w:p w:rsidR="006B21F8" w:rsidRDefault="006B21F8">
            <w:pPr>
              <w:spacing w:after="0" w:line="240" w:lineRule="auto"/>
              <w:jc w:val="center"/>
              <w:rPr>
                <w:b/>
                <w:bCs/>
              </w:rPr>
            </w:pPr>
          </w:p>
          <w:p w:rsidR="006B21F8" w:rsidRDefault="00100B5E">
            <w:pPr>
              <w:spacing w:after="0" w:line="240" w:lineRule="auto"/>
              <w:jc w:val="center"/>
            </w:pPr>
            <w:r>
              <w:rPr>
                <w:b/>
                <w:bCs/>
              </w:rPr>
              <w:t>TOTAL : 7 035 €</w:t>
            </w:r>
          </w:p>
        </w:tc>
        <w:tc>
          <w:tcPr>
            <w:tcW w:w="5018" w:type="dxa"/>
            <w:shd w:val="clear" w:color="auto" w:fill="auto"/>
            <w:tcMar>
              <w:left w:w="88" w:type="dxa"/>
            </w:tcMar>
          </w:tcPr>
          <w:p w:rsidR="006B21F8" w:rsidRDefault="006B21F8">
            <w:pPr>
              <w:pStyle w:val="Titre1"/>
              <w:jc w:val="center"/>
              <w:outlineLvl w:val="0"/>
              <w:rPr>
                <w:b w:val="0"/>
              </w:rPr>
            </w:pPr>
          </w:p>
          <w:p w:rsidR="006B21F8" w:rsidRDefault="00100B5E">
            <w:pPr>
              <w:spacing w:after="0" w:line="240" w:lineRule="auto"/>
              <w:jc w:val="center"/>
              <w:outlineLvl w:val="0"/>
            </w:pPr>
            <w:r>
              <w:rPr>
                <w:b/>
                <w:bCs/>
              </w:rPr>
              <w:t>ANRU 6 000 €</w:t>
            </w:r>
          </w:p>
          <w:p w:rsidR="006B21F8" w:rsidRDefault="006B21F8">
            <w:pPr>
              <w:spacing w:after="0" w:line="240" w:lineRule="auto"/>
              <w:jc w:val="center"/>
              <w:outlineLvl w:val="0"/>
            </w:pPr>
          </w:p>
          <w:p w:rsidR="006B21F8" w:rsidRDefault="00100B5E">
            <w:pPr>
              <w:spacing w:after="0" w:line="240" w:lineRule="auto"/>
              <w:jc w:val="center"/>
              <w:outlineLvl w:val="0"/>
            </w:pPr>
            <w:r>
              <w:t>Autofinancement, dons, mécénats : 1035 €</w:t>
            </w:r>
          </w:p>
          <w:p w:rsidR="006B21F8" w:rsidRDefault="006B21F8">
            <w:pPr>
              <w:spacing w:after="0" w:line="240" w:lineRule="auto"/>
              <w:jc w:val="center"/>
              <w:outlineLvl w:val="0"/>
              <w:rPr>
                <w:b/>
                <w:bCs/>
              </w:rPr>
            </w:pPr>
          </w:p>
          <w:p w:rsidR="006B21F8" w:rsidRDefault="006B21F8">
            <w:pPr>
              <w:spacing w:after="0" w:line="240" w:lineRule="auto"/>
              <w:jc w:val="center"/>
              <w:outlineLvl w:val="0"/>
              <w:rPr>
                <w:b/>
                <w:bCs/>
              </w:rPr>
            </w:pPr>
          </w:p>
          <w:p w:rsidR="006B21F8" w:rsidRDefault="006B21F8">
            <w:pPr>
              <w:spacing w:after="0" w:line="240" w:lineRule="auto"/>
              <w:jc w:val="center"/>
              <w:outlineLvl w:val="0"/>
              <w:rPr>
                <w:b/>
                <w:bCs/>
              </w:rPr>
            </w:pPr>
          </w:p>
          <w:p w:rsidR="006B21F8" w:rsidRDefault="00100B5E">
            <w:pPr>
              <w:spacing w:after="0" w:line="240" w:lineRule="auto"/>
              <w:jc w:val="center"/>
              <w:outlineLvl w:val="0"/>
            </w:pPr>
            <w:r>
              <w:rPr>
                <w:b/>
                <w:bCs/>
              </w:rPr>
              <w:t>TOTAL </w:t>
            </w:r>
            <w:proofErr w:type="gramStart"/>
            <w:r>
              <w:rPr>
                <w:b/>
                <w:bCs/>
              </w:rPr>
              <w:t>:7</w:t>
            </w:r>
            <w:proofErr w:type="gramEnd"/>
            <w:r>
              <w:rPr>
                <w:b/>
                <w:bCs/>
              </w:rPr>
              <w:t xml:space="preserve"> 035 €</w:t>
            </w:r>
          </w:p>
        </w:tc>
      </w:tr>
    </w:tbl>
    <w:p w:rsidR="006B21F8" w:rsidRDefault="006B21F8"/>
    <w:sectPr w:rsidR="006B21F8">
      <w:headerReference w:type="default" r:id="rId7"/>
      <w:footerReference w:type="default" r:id="rId8"/>
      <w:pgSz w:w="11906" w:h="16838"/>
      <w:pgMar w:top="1417" w:right="1417" w:bottom="1417" w:left="1417" w:header="708" w:footer="708"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0B5E" w:rsidRDefault="00100B5E">
      <w:pPr>
        <w:spacing w:after="0" w:line="240" w:lineRule="auto"/>
      </w:pPr>
      <w:r>
        <w:separator/>
      </w:r>
    </w:p>
  </w:endnote>
  <w:endnote w:type="continuationSeparator" w:id="0">
    <w:p w:rsidR="00100B5E" w:rsidRDefault="00100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21F8" w:rsidRDefault="006B21F8">
    <w:pPr>
      <w:pStyle w:val="Pieddepage"/>
    </w:pPr>
  </w:p>
  <w:p w:rsidR="006B21F8" w:rsidRDefault="00100B5E">
    <w:pPr>
      <w:pStyle w:val="Pieddepage"/>
      <w:ind w:left="2235" w:hanging="2235"/>
      <w:rPr>
        <w:b/>
      </w:rPr>
    </w:pPr>
    <w:r>
      <w:rPr>
        <w:noProof/>
        <w:lang w:eastAsia="fr-FR"/>
      </w:rPr>
      <w:drawing>
        <wp:inline distT="0" distB="0" distL="0" distR="0">
          <wp:extent cx="691515" cy="469265"/>
          <wp:effectExtent l="0" t="0" r="0" b="0"/>
          <wp:docPr id="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4"/>
                  <pic:cNvPicPr>
                    <a:picLocks noChangeAspect="1" noChangeArrowheads="1"/>
                  </pic:cNvPicPr>
                </pic:nvPicPr>
                <pic:blipFill>
                  <a:blip r:embed="rId1"/>
                  <a:stretch>
                    <a:fillRect/>
                  </a:stretch>
                </pic:blipFill>
                <pic:spPr bwMode="auto">
                  <a:xfrm>
                    <a:off x="0" y="0"/>
                    <a:ext cx="691515" cy="469265"/>
                  </a:xfrm>
                  <a:prstGeom prst="rect">
                    <a:avLst/>
                  </a:prstGeom>
                </pic:spPr>
              </pic:pic>
            </a:graphicData>
          </a:graphic>
        </wp:inline>
      </w:drawing>
    </w:r>
  </w:p>
  <w:p w:rsidR="006B21F8" w:rsidRDefault="006B21F8">
    <w:pPr>
      <w:pStyle w:val="Pieddepage"/>
      <w:ind w:left="2235" w:hanging="2235"/>
      <w:rPr>
        <w:b/>
      </w:rPr>
    </w:pPr>
  </w:p>
  <w:p w:rsidR="006B21F8" w:rsidRDefault="00100B5E">
    <w:pPr>
      <w:pStyle w:val="Pieddepage"/>
      <w:ind w:left="2235" w:hanging="2235"/>
    </w:pPr>
    <w:r>
      <w:rPr>
        <w:b/>
      </w:rPr>
      <w:t>Collectif Pétale 07</w:t>
    </w:r>
    <w:r>
      <w:t xml:space="preserve">, pôle de </w:t>
    </w:r>
    <w:proofErr w:type="spellStart"/>
    <w:r>
      <w:t>Bésignoles</w:t>
    </w:r>
    <w:proofErr w:type="spellEnd"/>
    <w:r>
      <w:t>, 07000 Privas</w:t>
    </w:r>
  </w:p>
  <w:p w:rsidR="006B21F8" w:rsidRDefault="00100B5E">
    <w:pPr>
      <w:pStyle w:val="Pieddepage"/>
      <w:ind w:left="2235" w:hanging="2235"/>
    </w:pPr>
    <w:r>
      <w:rPr>
        <w:b/>
      </w:rPr>
      <w:t>Contact</w:t>
    </w:r>
    <w:r>
      <w:t xml:space="preserve"> : Brieuc </w:t>
    </w:r>
    <w:proofErr w:type="spellStart"/>
    <w:r>
      <w:t>Mével</w:t>
    </w:r>
    <w:proofErr w:type="spellEnd"/>
    <w:r>
      <w:t xml:space="preserve">, </w:t>
    </w:r>
    <w:hyperlink r:id="rId2">
      <w:r>
        <w:rPr>
          <w:rStyle w:val="LienInternet"/>
        </w:rPr>
        <w:t>animation@petale07.org</w:t>
      </w:r>
    </w:hyperlink>
    <w:r>
      <w:t xml:space="preserve">, 07 82 75 97 83 </w:t>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0B5E" w:rsidRDefault="00100B5E">
      <w:pPr>
        <w:spacing w:after="0" w:line="240" w:lineRule="auto"/>
      </w:pPr>
      <w:r>
        <w:separator/>
      </w:r>
    </w:p>
  </w:footnote>
  <w:footnote w:type="continuationSeparator" w:id="0">
    <w:p w:rsidR="00100B5E" w:rsidRDefault="00100B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21F8" w:rsidRDefault="00100B5E">
    <w:pPr>
      <w:pStyle w:val="En-tte"/>
    </w:pPr>
    <w:r>
      <w:rPr>
        <w:noProof/>
        <w:lang w:eastAsia="fr-FR"/>
      </w:rPr>
      <w:drawing>
        <wp:inline distT="0" distB="0" distL="0" distR="0">
          <wp:extent cx="913130" cy="87185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1"/>
                  <a:stretch>
                    <a:fillRect/>
                  </a:stretch>
                </pic:blipFill>
                <pic:spPr bwMode="auto">
                  <a:xfrm>
                    <a:off x="0" y="0"/>
                    <a:ext cx="913130" cy="871855"/>
                  </a:xfrm>
                  <a:prstGeom prst="rect">
                    <a:avLst/>
                  </a:prstGeom>
                </pic:spPr>
              </pic:pic>
            </a:graphicData>
          </a:graphic>
        </wp:inline>
      </w:drawing>
    </w:r>
    <w:r>
      <w:rPr>
        <w:lang w:eastAsia="fr-FR"/>
      </w:rPr>
      <w:t xml:space="preserve">                                                                                                                             </w:t>
    </w:r>
    <w:r>
      <w:rPr>
        <w:noProof/>
        <w:lang w:eastAsia="fr-FR"/>
      </w:rPr>
      <w:drawing>
        <wp:inline distT="0" distB="0" distL="0" distR="0">
          <wp:extent cx="887095" cy="88265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a:picLocks noChangeAspect="1" noChangeArrowheads="1"/>
                  </pic:cNvPicPr>
                </pic:nvPicPr>
                <pic:blipFill>
                  <a:blip r:embed="rId2"/>
                  <a:stretch>
                    <a:fillRect/>
                  </a:stretch>
                </pic:blipFill>
                <pic:spPr bwMode="auto">
                  <a:xfrm>
                    <a:off x="0" y="0"/>
                    <a:ext cx="887095" cy="882650"/>
                  </a:xfrm>
                  <a:prstGeom prst="rect">
                    <a:avLst/>
                  </a:prstGeom>
                </pic:spPr>
              </pic:pic>
            </a:graphicData>
          </a:graphic>
        </wp:inline>
      </w:drawing>
    </w:r>
  </w:p>
  <w:p w:rsidR="006B21F8" w:rsidRDefault="006B21F8">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2E5DE6"/>
    <w:multiLevelType w:val="multilevel"/>
    <w:tmpl w:val="2B98BBA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52595781"/>
    <w:multiLevelType w:val="multilevel"/>
    <w:tmpl w:val="503A390E"/>
    <w:lvl w:ilvl="0">
      <w:start w:val="20"/>
      <w:numFmt w:val="bullet"/>
      <w:lvlText w:val="-"/>
      <w:lvlJc w:val="left"/>
      <w:pPr>
        <w:ind w:left="720" w:hanging="360"/>
      </w:pPr>
      <w:rPr>
        <w:rFonts w:ascii="Arial" w:hAnsi="Arial" w:cs="Arial"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1F8"/>
    <w:rsid w:val="00100B5E"/>
    <w:rsid w:val="006B21F8"/>
    <w:rsid w:val="00DA39E5"/>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8D7FB7-263B-4654-9B95-BC0BBBE86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color w:val="00000A"/>
      <w:sz w:val="22"/>
    </w:rPr>
  </w:style>
  <w:style w:type="paragraph" w:styleId="Titre1">
    <w:name w:val="heading 1"/>
    <w:basedOn w:val="Normal"/>
    <w:next w:val="Normal"/>
    <w:link w:val="Titre1Car"/>
    <w:uiPriority w:val="9"/>
    <w:qFormat/>
    <w:rsid w:val="00D56218"/>
    <w:pPr>
      <w:keepNext/>
      <w:spacing w:after="0" w:line="240" w:lineRule="auto"/>
      <w:outlineLvl w:val="0"/>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qFormat/>
    <w:rsid w:val="00D56218"/>
    <w:rPr>
      <w:b/>
    </w:rPr>
  </w:style>
  <w:style w:type="character" w:customStyle="1" w:styleId="TitreCar">
    <w:name w:val="Titre Car"/>
    <w:basedOn w:val="Policepardfaut"/>
    <w:link w:val="Titre"/>
    <w:uiPriority w:val="10"/>
    <w:qFormat/>
    <w:rsid w:val="00D56218"/>
    <w:rPr>
      <w:b/>
      <w:u w:val="single"/>
    </w:rPr>
  </w:style>
  <w:style w:type="character" w:customStyle="1" w:styleId="En-tteCar">
    <w:name w:val="En-tête Car"/>
    <w:basedOn w:val="Policepardfaut"/>
    <w:uiPriority w:val="99"/>
    <w:qFormat/>
    <w:rsid w:val="00D56218"/>
  </w:style>
  <w:style w:type="character" w:customStyle="1" w:styleId="PieddepageCar">
    <w:name w:val="Pied de page Car"/>
    <w:basedOn w:val="Policepardfaut"/>
    <w:link w:val="Pieddepage"/>
    <w:uiPriority w:val="99"/>
    <w:qFormat/>
    <w:rsid w:val="00D56218"/>
  </w:style>
  <w:style w:type="character" w:customStyle="1" w:styleId="LienInternet">
    <w:name w:val="Lien Internet"/>
    <w:basedOn w:val="Policepardfaut"/>
    <w:uiPriority w:val="99"/>
    <w:unhideWhenUsed/>
    <w:rsid w:val="00984700"/>
    <w:rPr>
      <w:color w:val="0563C1" w:themeColor="hyperlink"/>
      <w:u w:val="single"/>
    </w:rPr>
  </w:style>
  <w:style w:type="character" w:customStyle="1" w:styleId="WW8Num7z0">
    <w:name w:val="WW8Num7z0"/>
    <w:qFormat/>
    <w:rPr>
      <w:rFonts w:ascii="Arial" w:hAnsi="Arial" w:cs="Arial"/>
      <w:sz w:val="24"/>
      <w:szCs w:val="24"/>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Caractresdenumrotation">
    <w:name w:val="Caractères de numérotation"/>
    <w:qFormat/>
  </w:style>
  <w:style w:type="character" w:customStyle="1" w:styleId="WW8Num3z0">
    <w:name w:val="WW8Num3z0"/>
    <w:qFormat/>
    <w:rPr>
      <w:rFonts w:ascii="Arial" w:eastAsia="Times New Roman" w:hAnsi="Arial" w:cs="Arial"/>
      <w:sz w:val="24"/>
      <w:szCs w:val="24"/>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paragraph" w:styleId="Titre">
    <w:name w:val="Title"/>
    <w:basedOn w:val="Normal"/>
    <w:next w:val="Corpsdetexte"/>
    <w:link w:val="TitreCar"/>
    <w:uiPriority w:val="10"/>
    <w:qFormat/>
    <w:rsid w:val="00D56218"/>
    <w:pPr>
      <w:jc w:val="center"/>
    </w:pPr>
    <w:rPr>
      <w:b/>
      <w:u w:val="single"/>
    </w:rPr>
  </w:style>
  <w:style w:type="paragraph" w:styleId="Corpsdetexte">
    <w:name w:val="Body Text"/>
    <w:basedOn w:val="Normal"/>
    <w:pPr>
      <w:spacing w:after="140" w:line="288" w:lineRule="auto"/>
    </w:pPr>
  </w:style>
  <w:style w:type="paragraph" w:styleId="Liste">
    <w:name w:val="List"/>
    <w:basedOn w:val="Corpsdetexte"/>
    <w:rPr>
      <w:rFonts w:cs="Lucida Sans"/>
    </w:rPr>
  </w:style>
  <w:style w:type="paragraph" w:styleId="Lgende">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En-tte">
    <w:name w:val="header"/>
    <w:basedOn w:val="Normal"/>
    <w:uiPriority w:val="99"/>
    <w:unhideWhenUsed/>
    <w:rsid w:val="00D56218"/>
    <w:pPr>
      <w:tabs>
        <w:tab w:val="center" w:pos="4536"/>
        <w:tab w:val="right" w:pos="9072"/>
      </w:tabs>
      <w:spacing w:after="0" w:line="240" w:lineRule="auto"/>
    </w:pPr>
  </w:style>
  <w:style w:type="paragraph" w:styleId="Pieddepage">
    <w:name w:val="footer"/>
    <w:basedOn w:val="Normal"/>
    <w:link w:val="PieddepageCar"/>
    <w:uiPriority w:val="99"/>
    <w:unhideWhenUsed/>
    <w:rsid w:val="00D56218"/>
    <w:pPr>
      <w:tabs>
        <w:tab w:val="center" w:pos="4536"/>
        <w:tab w:val="right" w:pos="9072"/>
      </w:tabs>
      <w:spacing w:after="0" w:line="240" w:lineRule="auto"/>
    </w:pPr>
  </w:style>
  <w:style w:type="numbering" w:customStyle="1" w:styleId="WW8Num7">
    <w:name w:val="WW8Num7"/>
    <w:qFormat/>
  </w:style>
  <w:style w:type="numbering" w:customStyle="1" w:styleId="WW8Num3">
    <w:name w:val="WW8Num3"/>
    <w:qFormat/>
  </w:style>
  <w:style w:type="table" w:styleId="Grilledutableau">
    <w:name w:val="Table Grid"/>
    <w:basedOn w:val="TableauNormal"/>
    <w:uiPriority w:val="39"/>
    <w:rsid w:val="006053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animation@petale07.org"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1044</Words>
  <Characters>5747</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dc:creator>
  <dc:description/>
  <cp:lastModifiedBy>Utilisateur</cp:lastModifiedBy>
  <cp:revision>2</cp:revision>
  <dcterms:created xsi:type="dcterms:W3CDTF">2018-07-11T12:25:00Z</dcterms:created>
  <dcterms:modified xsi:type="dcterms:W3CDTF">2018-07-11T12:25:00Z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