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7FAF" w:rsidRPr="003F57BF" w:rsidRDefault="00237FAF" w:rsidP="00237FAF">
      <w:pPr>
        <w:pStyle w:val="Corpsdetexte"/>
      </w:pPr>
      <w:r w:rsidRPr="003F57BF">
        <w:t xml:space="preserve">Réunion </w:t>
      </w:r>
      <w:r w:rsidR="00247C78">
        <w:t xml:space="preserve">Tél </w:t>
      </w:r>
      <w:r w:rsidRPr="003F57BF">
        <w:t>5.4 (AJIR</w:t>
      </w:r>
      <w:proofErr w:type="gramStart"/>
      <w:r w:rsidRPr="003F57BF">
        <w:t>)</w:t>
      </w:r>
      <w:proofErr w:type="gramEnd"/>
      <w:r w:rsidRPr="003F57BF">
        <w:br/>
      </w:r>
      <w:r w:rsidR="00247C78">
        <w:t>21</w:t>
      </w:r>
      <w:r w:rsidRPr="003F57BF">
        <w:t>/03/18</w:t>
      </w:r>
    </w:p>
    <w:p w:rsidR="00237FAF" w:rsidRPr="00804067" w:rsidRDefault="00237FAF" w:rsidP="00237FAF">
      <w:r w:rsidRPr="003F57BF">
        <w:rPr>
          <w:u w:val="single"/>
        </w:rPr>
        <w:t>Présents :</w:t>
      </w:r>
      <w:r w:rsidRPr="00804067">
        <w:t xml:space="preserve"> </w:t>
      </w:r>
      <w:proofErr w:type="spellStart"/>
      <w:r w:rsidRPr="00804067">
        <w:t>S.Compère</w:t>
      </w:r>
      <w:proofErr w:type="spellEnd"/>
      <w:r w:rsidRPr="00804067">
        <w:t xml:space="preserve">, </w:t>
      </w:r>
      <w:proofErr w:type="spellStart"/>
      <w:r w:rsidRPr="00804067">
        <w:t>B.Mével</w:t>
      </w:r>
      <w:proofErr w:type="spellEnd"/>
      <w:r w:rsidRPr="00804067">
        <w:t xml:space="preserve">, </w:t>
      </w:r>
      <w:proofErr w:type="spellStart"/>
      <w:r w:rsidR="00247C78">
        <w:t>A.Jean-Peytavin</w:t>
      </w:r>
      <w:proofErr w:type="spellEnd"/>
      <w:r w:rsidR="00247C78">
        <w:t xml:space="preserve"> (DDCSPP), </w:t>
      </w:r>
      <w:proofErr w:type="spellStart"/>
      <w:r w:rsidR="00247C78">
        <w:t>C.Muller</w:t>
      </w:r>
      <w:proofErr w:type="spellEnd"/>
    </w:p>
    <w:p w:rsidR="00247C78" w:rsidRDefault="00237FAF" w:rsidP="00247C78">
      <w:r w:rsidRPr="003F57BF">
        <w:rPr>
          <w:u w:val="single"/>
        </w:rPr>
        <w:t>Ordre du jour :</w:t>
      </w:r>
      <w:r w:rsidRPr="00804067">
        <w:br/>
      </w:r>
      <w:r w:rsidR="00247C78">
        <w:br/>
        <w:t>-</w:t>
      </w:r>
      <w:r w:rsidR="00247C78">
        <w:t xml:space="preserve"> présentation du fonctionnement administratif de la DDCSPP au PNRMA (mécanique utilisée par la DDCSPP avec le CRIJ (de mémoire) pour faire remonter le temps de travail fourni par la DDCSPP sur les actions AJIR et faire redescendre 50% de </w:t>
      </w:r>
      <w:proofErr w:type="spellStart"/>
      <w:r w:rsidR="00247C78">
        <w:t>sub</w:t>
      </w:r>
      <w:proofErr w:type="spellEnd"/>
      <w:r w:rsidR="00247C78">
        <w:t xml:space="preserve"> ANRU au partenaire de l'action (CRIJ par ex.) pour le financement de l'action)</w:t>
      </w:r>
    </w:p>
    <w:p w:rsidR="00247C78" w:rsidRPr="00247C78" w:rsidRDefault="00247C78" w:rsidP="00247C78">
      <w:pPr>
        <w:pStyle w:val="Titre2"/>
        <w:rPr>
          <w:u w:val="none"/>
        </w:rPr>
      </w:pPr>
      <w:r w:rsidRPr="00247C78">
        <w:t>Compte-rendu</w:t>
      </w:r>
      <w:r>
        <w:br/>
      </w:r>
      <w:r>
        <w:br/>
      </w:r>
      <w:r w:rsidRPr="00247C78">
        <w:rPr>
          <w:u w:val="none"/>
        </w:rPr>
        <w:t xml:space="preserve">La DDCSPP 07 ne peut pas percevoir de financement de manière général. Donc concrètement dans le cadre d'AJIR, elle valorise </w:t>
      </w:r>
      <w:proofErr w:type="gramStart"/>
      <w:r w:rsidRPr="00247C78">
        <w:rPr>
          <w:u w:val="none"/>
        </w:rPr>
        <w:t>un mi-temps passé</w:t>
      </w:r>
      <w:proofErr w:type="gramEnd"/>
      <w:r w:rsidRPr="00247C78">
        <w:rPr>
          <w:u w:val="none"/>
        </w:rPr>
        <w:t xml:space="preserve"> sur des actions AJIR à partir des fiches de paie, les envoie au Département qui les fait remonter à l'</w:t>
      </w:r>
      <w:proofErr w:type="spellStart"/>
      <w:r w:rsidRPr="00247C78">
        <w:rPr>
          <w:u w:val="none"/>
        </w:rPr>
        <w:t>Anru</w:t>
      </w:r>
      <w:proofErr w:type="spellEnd"/>
      <w:r w:rsidRPr="00247C78">
        <w:rPr>
          <w:u w:val="none"/>
        </w:rPr>
        <w:t>. Pour les redescentes, le Département reverse les redescentes aux structures co-pilotes des actions sur lesquelles la DDCSPP 07 est impliquée (</w:t>
      </w:r>
      <w:proofErr w:type="spellStart"/>
      <w:r w:rsidRPr="00247C78">
        <w:rPr>
          <w:u w:val="none"/>
        </w:rPr>
        <w:t>Cermosem</w:t>
      </w:r>
      <w:proofErr w:type="spellEnd"/>
      <w:r w:rsidRPr="00247C78">
        <w:rPr>
          <w:u w:val="none"/>
        </w:rPr>
        <w:t xml:space="preserve">, Facs, </w:t>
      </w:r>
      <w:proofErr w:type="spellStart"/>
      <w:r w:rsidRPr="00247C78">
        <w:rPr>
          <w:u w:val="none"/>
        </w:rPr>
        <w:t>Crij</w:t>
      </w:r>
      <w:proofErr w:type="spellEnd"/>
      <w:r w:rsidRPr="00247C78">
        <w:rPr>
          <w:u w:val="none"/>
        </w:rPr>
        <w:t>...).</w:t>
      </w:r>
      <w:r>
        <w:rPr>
          <w:u w:val="none"/>
        </w:rPr>
        <w:br/>
      </w:r>
      <w:r w:rsidRPr="00247C78">
        <w:rPr>
          <w:u w:val="none"/>
        </w:rPr>
        <w:t>Sur le plan méthodologique, la DDCSPP 07 co-construit le plan d'actions avec les co-pilotes de ses actions à partir des recettes possibles, pour ensuite projeter les dépenses affectables.</w:t>
      </w:r>
    </w:p>
    <w:p w:rsidR="00247C78" w:rsidRDefault="00247C78" w:rsidP="00247C78">
      <w:r w:rsidRPr="00247C78">
        <w:t xml:space="preserve">Question de Caroline : y </w:t>
      </w:r>
      <w:proofErr w:type="spellStart"/>
      <w:r w:rsidRPr="00247C78">
        <w:t>a-t-il</w:t>
      </w:r>
      <w:proofErr w:type="spellEnd"/>
      <w:r w:rsidRPr="00247C78">
        <w:t xml:space="preserve"> besoin d'un outil de gestion du temps dans le cadre AJ</w:t>
      </w:r>
      <w:r>
        <w:t>IR ? Albane répond qu'elle n'en utilise pas, car compte sur les livrables de ses actions pour pouvoir justifier du temps réellement passé. Brieuc précise qu'un tableau de gestion du temps existe et fait partie des pièces à faire remonter au Département chaque trimestre. Mais que lui aussi, étant considéré à 100% sur le programme AJIR, il ne fait pas remonter ce tableau.</w:t>
      </w:r>
    </w:p>
    <w:p w:rsidR="00247C78" w:rsidRDefault="00247C78" w:rsidP="00247C78">
      <w:r>
        <w:t xml:space="preserve">Dans le cadre de la fiche 5.4, il apparaît que du temps de travail pourrait être valorisé par </w:t>
      </w:r>
      <w:r w:rsidRPr="00247C78">
        <w:t>les co pilotes de la fiche 5.4</w:t>
      </w:r>
      <w:r>
        <w:t xml:space="preserve"> (</w:t>
      </w:r>
      <w:r>
        <w:t>sur des actions Jeunesse-AJIR) pour constituer un fonds d'amorçage pour une action intégrant la fiche 5.4</w:t>
      </w:r>
      <w:r>
        <w:t>.</w:t>
      </w:r>
    </w:p>
    <w:p w:rsidR="00247C78" w:rsidRDefault="00247C78" w:rsidP="00247C78">
      <w:r>
        <w:t>Pour cela, il convient de :</w:t>
      </w:r>
      <w:r>
        <w:br/>
      </w:r>
      <w:r>
        <w:t>- se mettre d'accord sur une affectation possible des recettes (plusieurs hypothèses à trancher : permettre le financement de la participation des structures associatives au travail mené dans le cadre du DLA ou autour des dispositifs - 2 actions constituant le volet 1 de la fiche 5.4 / nourrir le fonds de soutien aux actions innov</w:t>
      </w:r>
      <w:r>
        <w:t>antes (volet 2 de la fiche 5.4).</w:t>
      </w:r>
      <w:r>
        <w:br/>
      </w:r>
      <w:r>
        <w:t>- caler avec le Département les modalités techniques d'affectation des recettes générées par la valo</w:t>
      </w:r>
      <w:r w:rsidR="004B2C16">
        <w:t>risation de ce temps de travail</w:t>
      </w:r>
      <w:bookmarkStart w:id="0" w:name="_GoBack"/>
      <w:bookmarkEnd w:id="0"/>
      <w:r>
        <w:br/>
      </w:r>
      <w:r>
        <w:t xml:space="preserve">- si la faisabilité du modèle est avérée, les différents </w:t>
      </w:r>
      <w:proofErr w:type="spellStart"/>
      <w:r>
        <w:t>coporteurs</w:t>
      </w:r>
      <w:proofErr w:type="spellEnd"/>
      <w:r>
        <w:t xml:space="preserve"> de la fiche devront estimer un prévisionnel de temps valorisable sur l'année </w:t>
      </w:r>
      <w:r>
        <w:t>2018, selon leurs possibilités.</w:t>
      </w:r>
      <w:r>
        <w:t xml:space="preserve"> </w:t>
      </w:r>
    </w:p>
    <w:p w:rsidR="00247C78" w:rsidRDefault="00247C78" w:rsidP="00247C78">
      <w:r>
        <w:t>Pour la suite :</w:t>
      </w:r>
      <w:r>
        <w:br/>
      </w:r>
      <w:r>
        <w:t>- Brieuc fait</w:t>
      </w:r>
      <w:r>
        <w:t xml:space="preserve"> le point avec le Département</w:t>
      </w:r>
      <w:r>
        <w:br/>
      </w:r>
      <w:r>
        <w:t xml:space="preserve">- Si le système est faisable techniquement et que l'on précise un mode de fonctionnement </w:t>
      </w:r>
      <w:proofErr w:type="gramStart"/>
      <w:r>
        <w:t>opérationnel ,</w:t>
      </w:r>
      <w:proofErr w:type="gramEnd"/>
      <w:r>
        <w:t xml:space="preserve"> l'ensemble des copilotes concernés (= tous les copilotes de la fiche - hors OCCE déjà financé à 100% PIA), prépare cet</w:t>
      </w:r>
      <w:r>
        <w:t>te estimation</w:t>
      </w:r>
      <w:r>
        <w:br/>
      </w:r>
      <w:r>
        <w:lastRenderedPageBreak/>
        <w:t>- le comité de suivi 5.4 décide lors de la prochaine réunion de l'affectation de ce fonds, sachant  que pour le PNRMA, le soutien des actions innovantes est à privilégier.</w:t>
      </w:r>
    </w:p>
    <w:p w:rsidR="00247C78" w:rsidRDefault="00247C78" w:rsidP="00247C78">
      <w:r>
        <w:t xml:space="preserve">Coté PNRMA </w:t>
      </w:r>
      <w:r>
        <w:t xml:space="preserve">comme de chaque structure, </w:t>
      </w:r>
      <w:r>
        <w:t>si cette solution technique peut s'engager, un accord préalab</w:t>
      </w:r>
      <w:r>
        <w:t>le des élus devrait être donné.</w:t>
      </w:r>
    </w:p>
    <w:p w:rsidR="00247C78" w:rsidRDefault="00247C78" w:rsidP="00247C78"/>
    <w:p w:rsidR="00247C78" w:rsidRDefault="00247C78" w:rsidP="00247C78"/>
    <w:p w:rsidR="00247C78" w:rsidRPr="00237FAF" w:rsidRDefault="00247C78" w:rsidP="00247C78"/>
    <w:sectPr w:rsidR="00247C78" w:rsidRPr="00237FAF">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5092" w:rsidRDefault="00D45092" w:rsidP="00D56218">
      <w:pPr>
        <w:spacing w:after="0" w:line="240" w:lineRule="auto"/>
      </w:pPr>
      <w:r>
        <w:separator/>
      </w:r>
    </w:p>
  </w:endnote>
  <w:endnote w:type="continuationSeparator" w:id="0">
    <w:p w:rsidR="00D45092" w:rsidRDefault="00D45092" w:rsidP="00D562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7FAF" w:rsidRDefault="00237FAF">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6059" w:rsidRDefault="00656059" w:rsidP="00656059">
    <w:pPr>
      <w:pStyle w:val="En-tte"/>
      <w:rPr>
        <w:noProof/>
        <w:lang w:eastAsia="fr-FR"/>
      </w:rPr>
    </w:pPr>
    <w:r>
      <w:rPr>
        <w:noProof/>
        <w:lang w:eastAsia="fr-FR"/>
      </w:rPr>
      <w:t xml:space="preserve">                 </w:t>
    </w:r>
  </w:p>
  <w:tbl>
    <w:tblPr>
      <w:tblStyle w:val="Grilledutableau"/>
      <w:tblW w:w="10174" w:type="dxa"/>
      <w:tblLayout w:type="fixed"/>
      <w:tblLook w:val="04A0" w:firstRow="1" w:lastRow="0" w:firstColumn="1" w:lastColumn="0" w:noHBand="0" w:noVBand="1"/>
    </w:tblPr>
    <w:tblGrid>
      <w:gridCol w:w="1271"/>
      <w:gridCol w:w="851"/>
      <w:gridCol w:w="850"/>
      <w:gridCol w:w="851"/>
      <w:gridCol w:w="6351"/>
    </w:tblGrid>
    <w:tr w:rsidR="00656059" w:rsidTr="00237FAF">
      <w:trPr>
        <w:trHeight w:val="983"/>
      </w:trPr>
      <w:tc>
        <w:tcPr>
          <w:tcW w:w="1271" w:type="dxa"/>
        </w:tcPr>
        <w:p w:rsidR="00656059" w:rsidRDefault="00656059" w:rsidP="00656059">
          <w:pPr>
            <w:pStyle w:val="En-tte"/>
            <w:rPr>
              <w:noProof/>
              <w:lang w:eastAsia="fr-FR"/>
            </w:rPr>
          </w:pPr>
          <w:r w:rsidRPr="00656059">
            <w:rPr>
              <w:noProof/>
              <w:lang w:eastAsia="fr-FR"/>
            </w:rPr>
            <w:drawing>
              <wp:anchor distT="0" distB="0" distL="114300" distR="114300" simplePos="0" relativeHeight="251665408" behindDoc="1" locked="0" layoutInCell="1" allowOverlap="1" wp14:anchorId="5E6C71F2" wp14:editId="015C34CC">
                <wp:simplePos x="0" y="0"/>
                <wp:positionH relativeFrom="margin">
                  <wp:posOffset>-35560</wp:posOffset>
                </wp:positionH>
                <wp:positionV relativeFrom="paragraph">
                  <wp:posOffset>210820</wp:posOffset>
                </wp:positionV>
                <wp:extent cx="767715" cy="240030"/>
                <wp:effectExtent l="0" t="0" r="0" b="7620"/>
                <wp:wrapSquare wrapText="bothSides"/>
                <wp:docPr id="15" name="Image 15" descr="Résultat de recherche d'images pour &quot;logo département ardech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ésultat de recherche d'images pour &quot;logo département ardeche&quo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7715" cy="2400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1" w:type="dxa"/>
        </w:tcPr>
        <w:p w:rsidR="00656059" w:rsidRDefault="00656059" w:rsidP="00656059">
          <w:pPr>
            <w:pStyle w:val="En-tte"/>
            <w:rPr>
              <w:noProof/>
              <w:lang w:eastAsia="fr-FR"/>
            </w:rPr>
          </w:pPr>
          <w:r w:rsidRPr="00656059">
            <w:rPr>
              <w:noProof/>
              <w:lang w:eastAsia="fr-FR"/>
            </w:rPr>
            <w:drawing>
              <wp:anchor distT="0" distB="0" distL="114300" distR="114300" simplePos="0" relativeHeight="251663360" behindDoc="1" locked="0" layoutInCell="1" allowOverlap="1" wp14:anchorId="49622E75" wp14:editId="569D08C2">
                <wp:simplePos x="0" y="0"/>
                <wp:positionH relativeFrom="margin">
                  <wp:posOffset>-7747</wp:posOffset>
                </wp:positionH>
                <wp:positionV relativeFrom="paragraph">
                  <wp:posOffset>80010</wp:posOffset>
                </wp:positionV>
                <wp:extent cx="431165" cy="408940"/>
                <wp:effectExtent l="0" t="0" r="6985" b="0"/>
                <wp:wrapTight wrapText="bothSides">
                  <wp:wrapPolygon edited="0">
                    <wp:start x="0" y="0"/>
                    <wp:lineTo x="0" y="20124"/>
                    <wp:lineTo x="20996" y="20124"/>
                    <wp:lineTo x="20996" y="0"/>
                    <wp:lineTo x="0" y="0"/>
                  </wp:wrapPolygon>
                </wp:wrapTight>
                <wp:docPr id="18" name="Image 18" descr="Résultat de recherche d'images pour &quot;logo fonjep&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ésultat de recherche d'images pour &quot;logo fonjep&quot;"/>
                        <pic:cNvPicPr>
                          <a:picLocks noChangeAspect="1" noChangeArrowheads="1"/>
                        </pic:cNvPicPr>
                      </pic:nvPicPr>
                      <pic:blipFill rotWithShape="1">
                        <a:blip r:embed="rId2">
                          <a:extLst>
                            <a:ext uri="{28A0092B-C50C-407E-A947-70E740481C1C}">
                              <a14:useLocalDpi xmlns:a14="http://schemas.microsoft.com/office/drawing/2010/main" val="0"/>
                            </a:ext>
                          </a:extLst>
                        </a:blip>
                        <a:srcRect l="13587" r="15097"/>
                        <a:stretch/>
                      </pic:blipFill>
                      <pic:spPr bwMode="auto">
                        <a:xfrm>
                          <a:off x="0" y="0"/>
                          <a:ext cx="431165" cy="408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850" w:type="dxa"/>
        </w:tcPr>
        <w:p w:rsidR="00656059" w:rsidRDefault="00237FAF" w:rsidP="00656059">
          <w:pPr>
            <w:pStyle w:val="En-tte"/>
            <w:jc w:val="center"/>
            <w:rPr>
              <w:noProof/>
              <w:lang w:eastAsia="fr-FR"/>
            </w:rPr>
          </w:pPr>
          <w:r>
            <w:rPr>
              <w:noProof/>
              <w:lang w:eastAsia="fr-FR"/>
            </w:rPr>
            <w:drawing>
              <wp:anchor distT="0" distB="0" distL="114300" distR="114300" simplePos="0" relativeHeight="251667456" behindDoc="0" locked="0" layoutInCell="1" allowOverlap="1" wp14:anchorId="3557375F" wp14:editId="6DF41911">
                <wp:simplePos x="0" y="0"/>
                <wp:positionH relativeFrom="column">
                  <wp:posOffset>36272</wp:posOffset>
                </wp:positionH>
                <wp:positionV relativeFrom="page">
                  <wp:posOffset>102870</wp:posOffset>
                </wp:positionV>
                <wp:extent cx="387350" cy="384175"/>
                <wp:effectExtent l="0" t="0" r="0" b="0"/>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abel IA_30mm sans fond.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387350" cy="384175"/>
                        </a:xfrm>
                        <a:prstGeom prst="rect">
                          <a:avLst/>
                        </a:prstGeom>
                      </pic:spPr>
                    </pic:pic>
                  </a:graphicData>
                </a:graphic>
                <wp14:sizeRelH relativeFrom="margin">
                  <wp14:pctWidth>0</wp14:pctWidth>
                </wp14:sizeRelH>
                <wp14:sizeRelV relativeFrom="margin">
                  <wp14:pctHeight>0</wp14:pctHeight>
                </wp14:sizeRelV>
              </wp:anchor>
            </w:drawing>
          </w:r>
        </w:p>
      </w:tc>
      <w:tc>
        <w:tcPr>
          <w:tcW w:w="851" w:type="dxa"/>
        </w:tcPr>
        <w:p w:rsidR="00656059" w:rsidRDefault="00237FAF" w:rsidP="00656059">
          <w:pPr>
            <w:pStyle w:val="En-tte"/>
            <w:jc w:val="center"/>
            <w:rPr>
              <w:noProof/>
              <w:lang w:eastAsia="fr-FR"/>
            </w:rPr>
          </w:pPr>
          <w:r>
            <w:rPr>
              <w:noProof/>
              <w:lang w:eastAsia="fr-FR"/>
            </w:rPr>
            <w:drawing>
              <wp:anchor distT="0" distB="0" distL="114300" distR="114300" simplePos="0" relativeHeight="251666432" behindDoc="0" locked="0" layoutInCell="1" allowOverlap="1" wp14:anchorId="0265071E" wp14:editId="78CEC012">
                <wp:simplePos x="0" y="0"/>
                <wp:positionH relativeFrom="column">
                  <wp:posOffset>-22250</wp:posOffset>
                </wp:positionH>
                <wp:positionV relativeFrom="page">
                  <wp:posOffset>59030</wp:posOffset>
                </wp:positionV>
                <wp:extent cx="450000" cy="432000"/>
                <wp:effectExtent l="0" t="0" r="7620" b="6350"/>
                <wp:wrapTopAndBottom/>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JIR.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50000" cy="432000"/>
                        </a:xfrm>
                        <a:prstGeom prst="rect">
                          <a:avLst/>
                        </a:prstGeom>
                      </pic:spPr>
                    </pic:pic>
                  </a:graphicData>
                </a:graphic>
                <wp14:sizeRelH relativeFrom="margin">
                  <wp14:pctWidth>0</wp14:pctWidth>
                </wp14:sizeRelH>
                <wp14:sizeRelV relativeFrom="margin">
                  <wp14:pctHeight>0</wp14:pctHeight>
                </wp14:sizeRelV>
              </wp:anchor>
            </w:drawing>
          </w:r>
        </w:p>
      </w:tc>
      <w:tc>
        <w:tcPr>
          <w:tcW w:w="6351" w:type="dxa"/>
        </w:tcPr>
        <w:p w:rsidR="00237FAF" w:rsidRDefault="00237FAF" w:rsidP="00B91EB5">
          <w:pPr>
            <w:pStyle w:val="Pieddepage"/>
            <w:ind w:left="2235" w:hanging="2235"/>
            <w:rPr>
              <w:b/>
              <w:sz w:val="20"/>
              <w:szCs w:val="20"/>
            </w:rPr>
          </w:pPr>
        </w:p>
        <w:p w:rsidR="00656059" w:rsidRPr="00B91EB5" w:rsidRDefault="00656059" w:rsidP="00B91EB5">
          <w:pPr>
            <w:pStyle w:val="Pieddepage"/>
            <w:ind w:left="2235" w:hanging="2235"/>
            <w:rPr>
              <w:sz w:val="20"/>
              <w:szCs w:val="20"/>
            </w:rPr>
          </w:pPr>
          <w:r w:rsidRPr="00B91EB5">
            <w:rPr>
              <w:b/>
              <w:sz w:val="20"/>
              <w:szCs w:val="20"/>
            </w:rPr>
            <w:t>Collectif Pétale 07</w:t>
          </w:r>
          <w:r w:rsidRPr="00B91EB5">
            <w:rPr>
              <w:sz w:val="20"/>
              <w:szCs w:val="20"/>
            </w:rPr>
            <w:t xml:space="preserve">, pôle de </w:t>
          </w:r>
          <w:proofErr w:type="spellStart"/>
          <w:r w:rsidRPr="00B91EB5">
            <w:rPr>
              <w:sz w:val="20"/>
              <w:szCs w:val="20"/>
            </w:rPr>
            <w:t>Bésignoles</w:t>
          </w:r>
          <w:proofErr w:type="spellEnd"/>
          <w:r w:rsidRPr="00B91EB5">
            <w:rPr>
              <w:sz w:val="20"/>
              <w:szCs w:val="20"/>
            </w:rPr>
            <w:t>, 07000 Privas</w:t>
          </w:r>
        </w:p>
        <w:p w:rsidR="00656059" w:rsidRPr="00B91EB5" w:rsidRDefault="00656059" w:rsidP="00B91EB5">
          <w:pPr>
            <w:pStyle w:val="En-tte"/>
            <w:rPr>
              <w:noProof/>
              <w:sz w:val="20"/>
              <w:szCs w:val="20"/>
              <w:lang w:eastAsia="fr-FR"/>
            </w:rPr>
          </w:pPr>
          <w:r w:rsidRPr="00B91EB5">
            <w:rPr>
              <w:b/>
              <w:sz w:val="20"/>
              <w:szCs w:val="20"/>
            </w:rPr>
            <w:t>Contact</w:t>
          </w:r>
          <w:r w:rsidRPr="00B91EB5">
            <w:rPr>
              <w:sz w:val="20"/>
              <w:szCs w:val="20"/>
            </w:rPr>
            <w:t xml:space="preserve"> : Brieuc </w:t>
          </w:r>
          <w:proofErr w:type="spellStart"/>
          <w:r w:rsidRPr="00B91EB5">
            <w:rPr>
              <w:sz w:val="20"/>
              <w:szCs w:val="20"/>
            </w:rPr>
            <w:t>Mével</w:t>
          </w:r>
          <w:proofErr w:type="spellEnd"/>
          <w:r w:rsidRPr="00B91EB5">
            <w:rPr>
              <w:sz w:val="20"/>
              <w:szCs w:val="20"/>
            </w:rPr>
            <w:t xml:space="preserve"> 07 82 75 97 83, Marie Simon 06 79 40 18</w:t>
          </w:r>
          <w:r w:rsidR="00B91EB5" w:rsidRPr="00B91EB5">
            <w:rPr>
              <w:sz w:val="20"/>
              <w:szCs w:val="20"/>
            </w:rPr>
            <w:t xml:space="preserve"> 05</w:t>
          </w:r>
          <w:r w:rsidRPr="00B91EB5">
            <w:rPr>
              <w:sz w:val="20"/>
              <w:szCs w:val="20"/>
            </w:rPr>
            <w:t xml:space="preserve"> </w:t>
          </w:r>
          <w:hyperlink r:id="rId5" w:history="1">
            <w:r w:rsidRPr="00B91EB5">
              <w:rPr>
                <w:rStyle w:val="Lienhypertexte"/>
                <w:sz w:val="20"/>
                <w:szCs w:val="20"/>
              </w:rPr>
              <w:t>contact@petale07.org</w:t>
            </w:r>
          </w:hyperlink>
        </w:p>
      </w:tc>
    </w:tr>
  </w:tbl>
  <w:p w:rsidR="00984700" w:rsidRDefault="00656059" w:rsidP="00B91EB5">
    <w:pPr>
      <w:pStyle w:val="En-tte"/>
    </w:pPr>
    <w:r>
      <w:rPr>
        <w:noProof/>
        <w:lang w:eastAsia="fr-FR"/>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7FAF" w:rsidRDefault="00237FAF">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5092" w:rsidRDefault="00D45092" w:rsidP="00D56218">
      <w:pPr>
        <w:spacing w:after="0" w:line="240" w:lineRule="auto"/>
      </w:pPr>
      <w:r>
        <w:separator/>
      </w:r>
    </w:p>
  </w:footnote>
  <w:footnote w:type="continuationSeparator" w:id="0">
    <w:p w:rsidR="00D45092" w:rsidRDefault="00D45092" w:rsidP="00D562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7FAF" w:rsidRDefault="00237FAF">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6059" w:rsidRDefault="00B91EB5" w:rsidP="00656059">
    <w:pPr>
      <w:pStyle w:val="Pieddepage"/>
      <w:jc w:val="center"/>
    </w:pPr>
    <w:r>
      <w:rPr>
        <w:noProof/>
        <w:lang w:eastAsia="fr-FR"/>
      </w:rPr>
      <w:drawing>
        <wp:anchor distT="0" distB="0" distL="114300" distR="114300" simplePos="0" relativeHeight="251661312" behindDoc="1" locked="0" layoutInCell="1" allowOverlap="1" wp14:anchorId="6529B43C" wp14:editId="0BF45783">
          <wp:simplePos x="0" y="0"/>
          <wp:positionH relativeFrom="margin">
            <wp:align>right</wp:align>
          </wp:positionH>
          <wp:positionV relativeFrom="paragraph">
            <wp:posOffset>-156820</wp:posOffset>
          </wp:positionV>
          <wp:extent cx="394970" cy="394970"/>
          <wp:effectExtent l="0" t="0" r="5080" b="5080"/>
          <wp:wrapTight wrapText="bothSides">
            <wp:wrapPolygon edited="0">
              <wp:start x="0" y="0"/>
              <wp:lineTo x="0" y="20836"/>
              <wp:lineTo x="20836" y="20836"/>
              <wp:lineTo x="20836" y="0"/>
              <wp:lineTo x="0" y="0"/>
            </wp:wrapPolygon>
          </wp:wrapTight>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4970" cy="3949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FR"/>
      </w:rPr>
      <w:drawing>
        <wp:anchor distT="0" distB="0" distL="114300" distR="114300" simplePos="0" relativeHeight="251660288" behindDoc="1" locked="0" layoutInCell="1" allowOverlap="1" wp14:anchorId="20AF93A2" wp14:editId="0ABF7F4D">
          <wp:simplePos x="0" y="0"/>
          <wp:positionH relativeFrom="margin">
            <wp:posOffset>5910351</wp:posOffset>
          </wp:positionH>
          <wp:positionV relativeFrom="paragraph">
            <wp:posOffset>-339852</wp:posOffset>
          </wp:positionV>
          <wp:extent cx="241300" cy="616585"/>
          <wp:effectExtent l="0" t="0" r="6350" b="0"/>
          <wp:wrapTight wrapText="bothSides">
            <wp:wrapPolygon edited="0">
              <wp:start x="3411" y="0"/>
              <wp:lineTo x="0" y="14682"/>
              <wp:lineTo x="0" y="17351"/>
              <wp:lineTo x="3411" y="20688"/>
              <wp:lineTo x="20463" y="20688"/>
              <wp:lineTo x="20463" y="14682"/>
              <wp:lineTo x="13642" y="0"/>
              <wp:lineTo x="3411" y="0"/>
            </wp:wrapPolygon>
          </wp:wrapTight>
          <wp:docPr id="14" name="Image 14" descr="Résultat de recherche d'images pour &quot;logo le mat 07&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ésultat de recherche d'images pour &quot;logo le mat 07&quo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1300" cy="616585"/>
                  </a:xfrm>
                  <a:prstGeom prst="rect">
                    <a:avLst/>
                  </a:prstGeom>
                  <a:noFill/>
                  <a:ln>
                    <a:noFill/>
                  </a:ln>
                </pic:spPr>
              </pic:pic>
            </a:graphicData>
          </a:graphic>
          <wp14:sizeRelH relativeFrom="page">
            <wp14:pctWidth>0</wp14:pctWidth>
          </wp14:sizeRelH>
          <wp14:sizeRelV relativeFrom="page">
            <wp14:pctHeight>0</wp14:pctHeight>
          </wp14:sizeRelV>
        </wp:anchor>
      </w:drawing>
    </w:r>
    <w:r w:rsidR="00656059">
      <w:rPr>
        <w:b/>
        <w:noProof/>
        <w:lang w:eastAsia="fr-FR"/>
      </w:rPr>
      <w:drawing>
        <wp:anchor distT="0" distB="0" distL="114300" distR="114300" simplePos="0" relativeHeight="251659264" behindDoc="1" locked="0" layoutInCell="1" allowOverlap="1" wp14:anchorId="45A68588" wp14:editId="205D83A1">
          <wp:simplePos x="0" y="0"/>
          <wp:positionH relativeFrom="margin">
            <wp:posOffset>-460288</wp:posOffset>
          </wp:positionH>
          <wp:positionV relativeFrom="paragraph">
            <wp:posOffset>-291334</wp:posOffset>
          </wp:positionV>
          <wp:extent cx="864235" cy="586740"/>
          <wp:effectExtent l="0" t="0" r="0" b="3810"/>
          <wp:wrapTight wrapText="bothSides">
            <wp:wrapPolygon edited="0">
              <wp:start x="14284" y="0"/>
              <wp:lineTo x="11903" y="3506"/>
              <wp:lineTo x="9999" y="8416"/>
              <wp:lineTo x="10475" y="11922"/>
              <wp:lineTo x="0" y="14026"/>
              <wp:lineTo x="0" y="19636"/>
              <wp:lineTo x="10951" y="21039"/>
              <wp:lineTo x="13807" y="21039"/>
              <wp:lineTo x="15236" y="20338"/>
              <wp:lineTo x="19997" y="11922"/>
              <wp:lineTo x="20473" y="4909"/>
              <wp:lineTo x="19521" y="1403"/>
              <wp:lineTo x="16188" y="0"/>
              <wp:lineTo x="14284" y="0"/>
            </wp:wrapPolygon>
          </wp:wrapTight>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c-petale07.png"/>
                  <pic:cNvPicPr/>
                </pic:nvPicPr>
                <pic:blipFill>
                  <a:blip r:embed="rId3">
                    <a:extLst>
                      <a:ext uri="{28A0092B-C50C-407E-A947-70E740481C1C}">
                        <a14:useLocalDpi xmlns:a14="http://schemas.microsoft.com/office/drawing/2010/main" val="0"/>
                      </a:ext>
                    </a:extLst>
                  </a:blip>
                  <a:stretch>
                    <a:fillRect/>
                  </a:stretch>
                </pic:blipFill>
                <pic:spPr>
                  <a:xfrm>
                    <a:off x="0" y="0"/>
                    <a:ext cx="864235" cy="586740"/>
                  </a:xfrm>
                  <a:prstGeom prst="rect">
                    <a:avLst/>
                  </a:prstGeom>
                </pic:spPr>
              </pic:pic>
            </a:graphicData>
          </a:graphic>
          <wp14:sizeRelH relativeFrom="page">
            <wp14:pctWidth>0</wp14:pctWidth>
          </wp14:sizeRelH>
          <wp14:sizeRelV relativeFrom="page">
            <wp14:pctHeight>0</wp14:pctHeight>
          </wp14:sizeRelV>
        </wp:anchor>
      </w:drawing>
    </w:r>
    <w:r w:rsidR="00656059">
      <w:rPr>
        <w:noProof/>
        <w:lang w:eastAsia="fr-FR"/>
      </w:rPr>
      <w:t xml:space="preserve">           </w:t>
    </w:r>
  </w:p>
  <w:p w:rsidR="00D56218" w:rsidRDefault="00D56218">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7FAF" w:rsidRDefault="00237FAF">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33F"/>
    <w:rsid w:val="001C03D3"/>
    <w:rsid w:val="00237FAF"/>
    <w:rsid w:val="00247C78"/>
    <w:rsid w:val="00264D38"/>
    <w:rsid w:val="002F4892"/>
    <w:rsid w:val="003F5065"/>
    <w:rsid w:val="004041C9"/>
    <w:rsid w:val="004B2C16"/>
    <w:rsid w:val="004D1664"/>
    <w:rsid w:val="00524EE7"/>
    <w:rsid w:val="0060533F"/>
    <w:rsid w:val="00656059"/>
    <w:rsid w:val="00691FE7"/>
    <w:rsid w:val="006D745C"/>
    <w:rsid w:val="00984700"/>
    <w:rsid w:val="00B91EB5"/>
    <w:rsid w:val="00C64238"/>
    <w:rsid w:val="00C6564F"/>
    <w:rsid w:val="00CC7478"/>
    <w:rsid w:val="00D45092"/>
    <w:rsid w:val="00D56218"/>
    <w:rsid w:val="00DA523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7B86F2D-8A5A-4559-A90C-F8DFEF840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7FAF"/>
  </w:style>
  <w:style w:type="paragraph" w:styleId="Titre1">
    <w:name w:val="heading 1"/>
    <w:basedOn w:val="Normal"/>
    <w:next w:val="Normal"/>
    <w:link w:val="Titre1Car"/>
    <w:uiPriority w:val="9"/>
    <w:qFormat/>
    <w:rsid w:val="00D56218"/>
    <w:pPr>
      <w:keepNext/>
      <w:spacing w:after="0" w:line="240" w:lineRule="auto"/>
      <w:outlineLvl w:val="0"/>
    </w:pPr>
    <w:rPr>
      <w:b/>
    </w:rPr>
  </w:style>
  <w:style w:type="paragraph" w:styleId="Titre2">
    <w:name w:val="heading 2"/>
    <w:basedOn w:val="Normal"/>
    <w:next w:val="Normal"/>
    <w:link w:val="Titre2Car"/>
    <w:uiPriority w:val="9"/>
    <w:unhideWhenUsed/>
    <w:qFormat/>
    <w:rsid w:val="00247C78"/>
    <w:pPr>
      <w:keepNext/>
      <w:outlineLvl w:val="1"/>
    </w:pPr>
    <w:rPr>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605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basedOn w:val="Policepardfaut"/>
    <w:link w:val="Titre1"/>
    <w:uiPriority w:val="9"/>
    <w:rsid w:val="00D56218"/>
    <w:rPr>
      <w:b/>
    </w:rPr>
  </w:style>
  <w:style w:type="paragraph" w:styleId="Titre">
    <w:name w:val="Title"/>
    <w:basedOn w:val="Normal"/>
    <w:next w:val="Normal"/>
    <w:link w:val="TitreCar"/>
    <w:uiPriority w:val="10"/>
    <w:qFormat/>
    <w:rsid w:val="00D56218"/>
    <w:pPr>
      <w:jc w:val="center"/>
    </w:pPr>
    <w:rPr>
      <w:b/>
      <w:u w:val="single"/>
    </w:rPr>
  </w:style>
  <w:style w:type="character" w:customStyle="1" w:styleId="TitreCar">
    <w:name w:val="Titre Car"/>
    <w:basedOn w:val="Policepardfaut"/>
    <w:link w:val="Titre"/>
    <w:uiPriority w:val="10"/>
    <w:rsid w:val="00D56218"/>
    <w:rPr>
      <w:b/>
      <w:u w:val="single"/>
    </w:rPr>
  </w:style>
  <w:style w:type="paragraph" w:styleId="En-tte">
    <w:name w:val="header"/>
    <w:basedOn w:val="Normal"/>
    <w:link w:val="En-tteCar"/>
    <w:uiPriority w:val="99"/>
    <w:unhideWhenUsed/>
    <w:rsid w:val="00D56218"/>
    <w:pPr>
      <w:tabs>
        <w:tab w:val="center" w:pos="4536"/>
        <w:tab w:val="right" w:pos="9072"/>
      </w:tabs>
      <w:spacing w:after="0" w:line="240" w:lineRule="auto"/>
    </w:pPr>
  </w:style>
  <w:style w:type="character" w:customStyle="1" w:styleId="En-tteCar">
    <w:name w:val="En-tête Car"/>
    <w:basedOn w:val="Policepardfaut"/>
    <w:link w:val="En-tte"/>
    <w:uiPriority w:val="99"/>
    <w:rsid w:val="00D56218"/>
  </w:style>
  <w:style w:type="paragraph" w:styleId="Pieddepage">
    <w:name w:val="footer"/>
    <w:basedOn w:val="Normal"/>
    <w:link w:val="PieddepageCar"/>
    <w:uiPriority w:val="99"/>
    <w:unhideWhenUsed/>
    <w:rsid w:val="00D5621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56218"/>
  </w:style>
  <w:style w:type="character" w:styleId="Lienhypertexte">
    <w:name w:val="Hyperlink"/>
    <w:basedOn w:val="Policepardfaut"/>
    <w:uiPriority w:val="99"/>
    <w:unhideWhenUsed/>
    <w:rsid w:val="00984700"/>
    <w:rPr>
      <w:color w:val="0563C1" w:themeColor="hyperlink"/>
      <w:u w:val="single"/>
    </w:rPr>
  </w:style>
  <w:style w:type="paragraph" w:styleId="Sous-titre">
    <w:name w:val="Subtitle"/>
    <w:basedOn w:val="Normal"/>
    <w:next w:val="Normal"/>
    <w:link w:val="Sous-titreCar"/>
    <w:uiPriority w:val="11"/>
    <w:qFormat/>
    <w:rsid w:val="00656059"/>
    <w:pPr>
      <w:jc w:val="center"/>
    </w:pPr>
    <w:rPr>
      <w:b/>
      <w:u w:val="single"/>
    </w:rPr>
  </w:style>
  <w:style w:type="character" w:customStyle="1" w:styleId="Sous-titreCar">
    <w:name w:val="Sous-titre Car"/>
    <w:basedOn w:val="Policepardfaut"/>
    <w:link w:val="Sous-titre"/>
    <w:uiPriority w:val="11"/>
    <w:rsid w:val="00656059"/>
    <w:rPr>
      <w:b/>
      <w:u w:val="single"/>
    </w:rPr>
  </w:style>
  <w:style w:type="paragraph" w:styleId="Corpsdetexte">
    <w:name w:val="Body Text"/>
    <w:basedOn w:val="Normal"/>
    <w:link w:val="CorpsdetexteCar"/>
    <w:uiPriority w:val="99"/>
    <w:unhideWhenUsed/>
    <w:rsid w:val="00237FAF"/>
    <w:pPr>
      <w:jc w:val="center"/>
    </w:pPr>
    <w:rPr>
      <w:b/>
      <w:u w:val="single"/>
    </w:rPr>
  </w:style>
  <w:style w:type="character" w:customStyle="1" w:styleId="CorpsdetexteCar">
    <w:name w:val="Corps de texte Car"/>
    <w:basedOn w:val="Policepardfaut"/>
    <w:link w:val="Corpsdetexte"/>
    <w:uiPriority w:val="99"/>
    <w:rsid w:val="00237FAF"/>
    <w:rPr>
      <w:b/>
      <w:u w:val="single"/>
    </w:rPr>
  </w:style>
  <w:style w:type="character" w:customStyle="1" w:styleId="Titre2Car">
    <w:name w:val="Titre 2 Car"/>
    <w:basedOn w:val="Policepardfaut"/>
    <w:link w:val="Titre2"/>
    <w:uiPriority w:val="9"/>
    <w:rsid w:val="00247C78"/>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749154">
      <w:bodyDiv w:val="1"/>
      <w:marLeft w:val="0"/>
      <w:marRight w:val="0"/>
      <w:marTop w:val="0"/>
      <w:marBottom w:val="0"/>
      <w:divBdr>
        <w:top w:val="none" w:sz="0" w:space="0" w:color="auto"/>
        <w:left w:val="none" w:sz="0" w:space="0" w:color="auto"/>
        <w:bottom w:val="none" w:sz="0" w:space="0" w:color="auto"/>
        <w:right w:val="none" w:sz="0" w:space="0" w:color="auto"/>
      </w:divBdr>
      <w:divsChild>
        <w:div w:id="772243418">
          <w:marLeft w:val="0"/>
          <w:marRight w:val="0"/>
          <w:marTop w:val="0"/>
          <w:marBottom w:val="0"/>
          <w:divBdr>
            <w:top w:val="none" w:sz="0" w:space="0" w:color="auto"/>
            <w:left w:val="none" w:sz="0" w:space="0" w:color="auto"/>
            <w:bottom w:val="none" w:sz="0" w:space="0" w:color="auto"/>
            <w:right w:val="none" w:sz="0" w:space="0" w:color="auto"/>
          </w:divBdr>
        </w:div>
        <w:div w:id="106434322">
          <w:marLeft w:val="0"/>
          <w:marRight w:val="0"/>
          <w:marTop w:val="0"/>
          <w:marBottom w:val="0"/>
          <w:divBdr>
            <w:top w:val="none" w:sz="0" w:space="0" w:color="auto"/>
            <w:left w:val="none" w:sz="0" w:space="0" w:color="auto"/>
            <w:bottom w:val="none" w:sz="0" w:space="0" w:color="auto"/>
            <w:right w:val="none" w:sz="0" w:space="0" w:color="auto"/>
          </w:divBdr>
        </w:div>
        <w:div w:id="798305714">
          <w:marLeft w:val="0"/>
          <w:marRight w:val="0"/>
          <w:marTop w:val="0"/>
          <w:marBottom w:val="0"/>
          <w:divBdr>
            <w:top w:val="none" w:sz="0" w:space="0" w:color="auto"/>
            <w:left w:val="none" w:sz="0" w:space="0" w:color="auto"/>
            <w:bottom w:val="none" w:sz="0" w:space="0" w:color="auto"/>
            <w:right w:val="none" w:sz="0" w:space="0" w:color="auto"/>
          </w:divBdr>
        </w:div>
        <w:div w:id="718483032">
          <w:marLeft w:val="0"/>
          <w:marRight w:val="0"/>
          <w:marTop w:val="0"/>
          <w:marBottom w:val="0"/>
          <w:divBdr>
            <w:top w:val="none" w:sz="0" w:space="0" w:color="auto"/>
            <w:left w:val="none" w:sz="0" w:space="0" w:color="auto"/>
            <w:bottom w:val="none" w:sz="0" w:space="0" w:color="auto"/>
            <w:right w:val="none" w:sz="0" w:space="0" w:color="auto"/>
          </w:divBdr>
        </w:div>
        <w:div w:id="2057466152">
          <w:marLeft w:val="0"/>
          <w:marRight w:val="0"/>
          <w:marTop w:val="0"/>
          <w:marBottom w:val="0"/>
          <w:divBdr>
            <w:top w:val="none" w:sz="0" w:space="0" w:color="auto"/>
            <w:left w:val="none" w:sz="0" w:space="0" w:color="auto"/>
            <w:bottom w:val="none" w:sz="0" w:space="0" w:color="auto"/>
            <w:right w:val="none" w:sz="0" w:space="0" w:color="auto"/>
          </w:divBdr>
        </w:div>
        <w:div w:id="637222560">
          <w:marLeft w:val="0"/>
          <w:marRight w:val="0"/>
          <w:marTop w:val="0"/>
          <w:marBottom w:val="0"/>
          <w:divBdr>
            <w:top w:val="none" w:sz="0" w:space="0" w:color="auto"/>
            <w:left w:val="none" w:sz="0" w:space="0" w:color="auto"/>
            <w:bottom w:val="none" w:sz="0" w:space="0" w:color="auto"/>
            <w:right w:val="none" w:sz="0" w:space="0" w:color="auto"/>
          </w:divBdr>
        </w:div>
        <w:div w:id="587232996">
          <w:marLeft w:val="0"/>
          <w:marRight w:val="0"/>
          <w:marTop w:val="0"/>
          <w:marBottom w:val="0"/>
          <w:divBdr>
            <w:top w:val="none" w:sz="0" w:space="0" w:color="auto"/>
            <w:left w:val="none" w:sz="0" w:space="0" w:color="auto"/>
            <w:bottom w:val="none" w:sz="0" w:space="0" w:color="auto"/>
            <w:right w:val="none" w:sz="0" w:space="0" w:color="auto"/>
          </w:divBdr>
        </w:div>
        <w:div w:id="1027827136">
          <w:marLeft w:val="0"/>
          <w:marRight w:val="0"/>
          <w:marTop w:val="0"/>
          <w:marBottom w:val="0"/>
          <w:divBdr>
            <w:top w:val="none" w:sz="0" w:space="0" w:color="auto"/>
            <w:left w:val="none" w:sz="0" w:space="0" w:color="auto"/>
            <w:bottom w:val="none" w:sz="0" w:space="0" w:color="auto"/>
            <w:right w:val="none" w:sz="0" w:space="0" w:color="auto"/>
          </w:divBdr>
        </w:div>
        <w:div w:id="729765261">
          <w:marLeft w:val="0"/>
          <w:marRight w:val="0"/>
          <w:marTop w:val="0"/>
          <w:marBottom w:val="0"/>
          <w:divBdr>
            <w:top w:val="none" w:sz="0" w:space="0" w:color="auto"/>
            <w:left w:val="none" w:sz="0" w:space="0" w:color="auto"/>
            <w:bottom w:val="none" w:sz="0" w:space="0" w:color="auto"/>
            <w:right w:val="none" w:sz="0" w:space="0" w:color="auto"/>
          </w:divBdr>
        </w:div>
        <w:div w:id="664551228">
          <w:marLeft w:val="0"/>
          <w:marRight w:val="0"/>
          <w:marTop w:val="0"/>
          <w:marBottom w:val="0"/>
          <w:divBdr>
            <w:top w:val="none" w:sz="0" w:space="0" w:color="auto"/>
            <w:left w:val="none" w:sz="0" w:space="0" w:color="auto"/>
            <w:bottom w:val="none" w:sz="0" w:space="0" w:color="auto"/>
            <w:right w:val="none" w:sz="0" w:space="0" w:color="auto"/>
          </w:divBdr>
        </w:div>
        <w:div w:id="188683885">
          <w:marLeft w:val="0"/>
          <w:marRight w:val="0"/>
          <w:marTop w:val="0"/>
          <w:marBottom w:val="0"/>
          <w:divBdr>
            <w:top w:val="none" w:sz="0" w:space="0" w:color="auto"/>
            <w:left w:val="none" w:sz="0" w:space="0" w:color="auto"/>
            <w:bottom w:val="none" w:sz="0" w:space="0" w:color="auto"/>
            <w:right w:val="none" w:sz="0" w:space="0" w:color="auto"/>
          </w:divBdr>
        </w:div>
        <w:div w:id="1758136151">
          <w:marLeft w:val="0"/>
          <w:marRight w:val="0"/>
          <w:marTop w:val="0"/>
          <w:marBottom w:val="0"/>
          <w:divBdr>
            <w:top w:val="none" w:sz="0" w:space="0" w:color="auto"/>
            <w:left w:val="none" w:sz="0" w:space="0" w:color="auto"/>
            <w:bottom w:val="none" w:sz="0" w:space="0" w:color="auto"/>
            <w:right w:val="none" w:sz="0" w:space="0" w:color="auto"/>
          </w:divBdr>
        </w:div>
        <w:div w:id="613484941">
          <w:marLeft w:val="0"/>
          <w:marRight w:val="0"/>
          <w:marTop w:val="0"/>
          <w:marBottom w:val="0"/>
          <w:divBdr>
            <w:top w:val="none" w:sz="0" w:space="0" w:color="auto"/>
            <w:left w:val="none" w:sz="0" w:space="0" w:color="auto"/>
            <w:bottom w:val="none" w:sz="0" w:space="0" w:color="auto"/>
            <w:right w:val="none" w:sz="0" w:space="0" w:color="auto"/>
          </w:divBdr>
        </w:div>
        <w:div w:id="1787040549">
          <w:marLeft w:val="0"/>
          <w:marRight w:val="0"/>
          <w:marTop w:val="0"/>
          <w:marBottom w:val="0"/>
          <w:divBdr>
            <w:top w:val="none" w:sz="0" w:space="0" w:color="auto"/>
            <w:left w:val="none" w:sz="0" w:space="0" w:color="auto"/>
            <w:bottom w:val="none" w:sz="0" w:space="0" w:color="auto"/>
            <w:right w:val="none" w:sz="0" w:space="0" w:color="auto"/>
          </w:divBdr>
        </w:div>
        <w:div w:id="265357393">
          <w:marLeft w:val="0"/>
          <w:marRight w:val="0"/>
          <w:marTop w:val="0"/>
          <w:marBottom w:val="0"/>
          <w:divBdr>
            <w:top w:val="none" w:sz="0" w:space="0" w:color="auto"/>
            <w:left w:val="none" w:sz="0" w:space="0" w:color="auto"/>
            <w:bottom w:val="none" w:sz="0" w:space="0" w:color="auto"/>
            <w:right w:val="none" w:sz="0" w:space="0" w:color="auto"/>
          </w:divBdr>
        </w:div>
        <w:div w:id="295262725">
          <w:marLeft w:val="0"/>
          <w:marRight w:val="0"/>
          <w:marTop w:val="0"/>
          <w:marBottom w:val="0"/>
          <w:divBdr>
            <w:top w:val="none" w:sz="0" w:space="0" w:color="auto"/>
            <w:left w:val="none" w:sz="0" w:space="0" w:color="auto"/>
            <w:bottom w:val="none" w:sz="0" w:space="0" w:color="auto"/>
            <w:right w:val="none" w:sz="0" w:space="0" w:color="auto"/>
          </w:divBdr>
        </w:div>
        <w:div w:id="84426336">
          <w:marLeft w:val="0"/>
          <w:marRight w:val="0"/>
          <w:marTop w:val="0"/>
          <w:marBottom w:val="0"/>
          <w:divBdr>
            <w:top w:val="none" w:sz="0" w:space="0" w:color="auto"/>
            <w:left w:val="none" w:sz="0" w:space="0" w:color="auto"/>
            <w:bottom w:val="none" w:sz="0" w:space="0" w:color="auto"/>
            <w:right w:val="none" w:sz="0" w:space="0" w:color="auto"/>
          </w:divBdr>
        </w:div>
        <w:div w:id="2001539070">
          <w:marLeft w:val="0"/>
          <w:marRight w:val="0"/>
          <w:marTop w:val="0"/>
          <w:marBottom w:val="0"/>
          <w:divBdr>
            <w:top w:val="none" w:sz="0" w:space="0" w:color="auto"/>
            <w:left w:val="none" w:sz="0" w:space="0" w:color="auto"/>
            <w:bottom w:val="none" w:sz="0" w:space="0" w:color="auto"/>
            <w:right w:val="none" w:sz="0" w:space="0" w:color="auto"/>
          </w:divBdr>
        </w:div>
        <w:div w:id="345641667">
          <w:marLeft w:val="0"/>
          <w:marRight w:val="0"/>
          <w:marTop w:val="0"/>
          <w:marBottom w:val="0"/>
          <w:divBdr>
            <w:top w:val="none" w:sz="0" w:space="0" w:color="auto"/>
            <w:left w:val="none" w:sz="0" w:space="0" w:color="auto"/>
            <w:bottom w:val="none" w:sz="0" w:space="0" w:color="auto"/>
            <w:right w:val="none" w:sz="0" w:space="0" w:color="auto"/>
          </w:divBdr>
        </w:div>
        <w:div w:id="1373118341">
          <w:marLeft w:val="0"/>
          <w:marRight w:val="0"/>
          <w:marTop w:val="0"/>
          <w:marBottom w:val="0"/>
          <w:divBdr>
            <w:top w:val="none" w:sz="0" w:space="0" w:color="auto"/>
            <w:left w:val="none" w:sz="0" w:space="0" w:color="auto"/>
            <w:bottom w:val="none" w:sz="0" w:space="0" w:color="auto"/>
            <w:right w:val="none" w:sz="0" w:space="0" w:color="auto"/>
          </w:divBdr>
        </w:div>
        <w:div w:id="810099453">
          <w:marLeft w:val="0"/>
          <w:marRight w:val="0"/>
          <w:marTop w:val="0"/>
          <w:marBottom w:val="0"/>
          <w:divBdr>
            <w:top w:val="none" w:sz="0" w:space="0" w:color="auto"/>
            <w:left w:val="none" w:sz="0" w:space="0" w:color="auto"/>
            <w:bottom w:val="none" w:sz="0" w:space="0" w:color="auto"/>
            <w:right w:val="none" w:sz="0" w:space="0" w:color="auto"/>
          </w:divBdr>
        </w:div>
        <w:div w:id="1605842942">
          <w:marLeft w:val="0"/>
          <w:marRight w:val="0"/>
          <w:marTop w:val="0"/>
          <w:marBottom w:val="0"/>
          <w:divBdr>
            <w:top w:val="none" w:sz="0" w:space="0" w:color="auto"/>
            <w:left w:val="none" w:sz="0" w:space="0" w:color="auto"/>
            <w:bottom w:val="none" w:sz="0" w:space="0" w:color="auto"/>
            <w:right w:val="none" w:sz="0" w:space="0" w:color="auto"/>
          </w:divBdr>
        </w:div>
        <w:div w:id="771970981">
          <w:marLeft w:val="0"/>
          <w:marRight w:val="0"/>
          <w:marTop w:val="0"/>
          <w:marBottom w:val="0"/>
          <w:divBdr>
            <w:top w:val="none" w:sz="0" w:space="0" w:color="auto"/>
            <w:left w:val="none" w:sz="0" w:space="0" w:color="auto"/>
            <w:bottom w:val="none" w:sz="0" w:space="0" w:color="auto"/>
            <w:right w:val="none" w:sz="0" w:space="0" w:color="auto"/>
          </w:divBdr>
        </w:div>
        <w:div w:id="38163271">
          <w:marLeft w:val="0"/>
          <w:marRight w:val="0"/>
          <w:marTop w:val="0"/>
          <w:marBottom w:val="0"/>
          <w:divBdr>
            <w:top w:val="none" w:sz="0" w:space="0" w:color="auto"/>
            <w:left w:val="none" w:sz="0" w:space="0" w:color="auto"/>
            <w:bottom w:val="none" w:sz="0" w:space="0" w:color="auto"/>
            <w:right w:val="none" w:sz="0" w:space="0" w:color="auto"/>
          </w:divBdr>
        </w:div>
        <w:div w:id="1817332424">
          <w:marLeft w:val="0"/>
          <w:marRight w:val="0"/>
          <w:marTop w:val="0"/>
          <w:marBottom w:val="0"/>
          <w:divBdr>
            <w:top w:val="none" w:sz="0" w:space="0" w:color="auto"/>
            <w:left w:val="none" w:sz="0" w:space="0" w:color="auto"/>
            <w:bottom w:val="none" w:sz="0" w:space="0" w:color="auto"/>
            <w:right w:val="none" w:sz="0" w:space="0" w:color="auto"/>
          </w:divBdr>
        </w:div>
        <w:div w:id="2049066184">
          <w:marLeft w:val="0"/>
          <w:marRight w:val="0"/>
          <w:marTop w:val="0"/>
          <w:marBottom w:val="0"/>
          <w:divBdr>
            <w:top w:val="none" w:sz="0" w:space="0" w:color="auto"/>
            <w:left w:val="none" w:sz="0" w:space="0" w:color="auto"/>
            <w:bottom w:val="none" w:sz="0" w:space="0" w:color="auto"/>
            <w:right w:val="none" w:sz="0" w:space="0" w:color="auto"/>
          </w:divBdr>
        </w:div>
        <w:div w:id="1176456302">
          <w:marLeft w:val="0"/>
          <w:marRight w:val="0"/>
          <w:marTop w:val="0"/>
          <w:marBottom w:val="0"/>
          <w:divBdr>
            <w:top w:val="none" w:sz="0" w:space="0" w:color="auto"/>
            <w:left w:val="none" w:sz="0" w:space="0" w:color="auto"/>
            <w:bottom w:val="none" w:sz="0" w:space="0" w:color="auto"/>
            <w:right w:val="none" w:sz="0" w:space="0" w:color="auto"/>
          </w:divBdr>
        </w:div>
        <w:div w:id="1185249758">
          <w:marLeft w:val="0"/>
          <w:marRight w:val="0"/>
          <w:marTop w:val="0"/>
          <w:marBottom w:val="0"/>
          <w:divBdr>
            <w:top w:val="none" w:sz="0" w:space="0" w:color="auto"/>
            <w:left w:val="none" w:sz="0" w:space="0" w:color="auto"/>
            <w:bottom w:val="none" w:sz="0" w:space="0" w:color="auto"/>
            <w:right w:val="none" w:sz="0" w:space="0" w:color="auto"/>
          </w:divBdr>
        </w:div>
        <w:div w:id="1769429306">
          <w:marLeft w:val="0"/>
          <w:marRight w:val="0"/>
          <w:marTop w:val="0"/>
          <w:marBottom w:val="0"/>
          <w:divBdr>
            <w:top w:val="none" w:sz="0" w:space="0" w:color="auto"/>
            <w:left w:val="none" w:sz="0" w:space="0" w:color="auto"/>
            <w:bottom w:val="none" w:sz="0" w:space="0" w:color="auto"/>
            <w:right w:val="none" w:sz="0" w:space="0" w:color="auto"/>
          </w:divBdr>
        </w:div>
        <w:div w:id="6619323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5" Type="http://schemas.openxmlformats.org/officeDocument/2006/relationships/hyperlink" Target="mailto:contact@petale07.org" TargetMode="External"/><Relationship Id="rId4" Type="http://schemas.openxmlformats.org/officeDocument/2006/relationships/image" Target="media/image7.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469</Words>
  <Characters>2584</Characters>
  <Application>Microsoft Office Word</Application>
  <DocSecurity>0</DocSecurity>
  <Lines>21</Lines>
  <Paragraphs>6</Paragraphs>
  <ScaleCrop>false</ScaleCrop>
  <HeadingPairs>
    <vt:vector size="4" baseType="variant">
      <vt:variant>
        <vt:lpstr>Titre</vt:lpstr>
      </vt:variant>
      <vt:variant>
        <vt:i4>1</vt:i4>
      </vt:variant>
      <vt:variant>
        <vt:lpstr>Titres</vt:lpstr>
      </vt:variant>
      <vt:variant>
        <vt:i4>1</vt:i4>
      </vt:variant>
    </vt:vector>
  </HeadingPairs>
  <TitlesOfParts>
    <vt:vector size="2" baseType="lpstr">
      <vt:lpstr/>
      <vt:lpstr>    Compte-rendu  La DDCSPP 07 ne peut pas percevoir de financement de manière génér</vt:lpstr>
    </vt:vector>
  </TitlesOfParts>
  <Company/>
  <LinksUpToDate>false</LinksUpToDate>
  <CharactersWithSpaces>3047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dc:creator>
  <cp:keywords/>
  <dc:description/>
  <cp:lastModifiedBy>Utilisateur</cp:lastModifiedBy>
  <cp:revision>2</cp:revision>
  <dcterms:created xsi:type="dcterms:W3CDTF">2018-04-09T13:05:00Z</dcterms:created>
  <dcterms:modified xsi:type="dcterms:W3CDTF">2018-04-09T13:05:00Z</dcterms:modified>
</cp:coreProperties>
</file>