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41E1" w:rsidRPr="008632A4" w:rsidRDefault="004341E1">
      <w:pPr>
        <w:rPr>
          <w:sz w:val="32"/>
        </w:rPr>
      </w:pPr>
      <w:r w:rsidRPr="008632A4">
        <w:rPr>
          <w:sz w:val="32"/>
        </w:rPr>
        <w:t xml:space="preserve">Réunion Commission Finances </w:t>
      </w:r>
      <w:r w:rsidR="008632A4" w:rsidRPr="008632A4">
        <w:rPr>
          <w:sz w:val="32"/>
        </w:rPr>
        <w:t xml:space="preserve">du </w:t>
      </w:r>
      <w:r w:rsidR="002B4665">
        <w:rPr>
          <w:sz w:val="32"/>
        </w:rPr>
        <w:t>3 avril</w:t>
      </w:r>
      <w:r w:rsidR="008632A4" w:rsidRPr="008632A4">
        <w:rPr>
          <w:sz w:val="32"/>
        </w:rPr>
        <w:t xml:space="preserve"> 2019</w:t>
      </w:r>
    </w:p>
    <w:p w:rsidR="004341E1" w:rsidRDefault="004341E1">
      <w:r>
        <w:t>Marie-Noëlle, Denis</w:t>
      </w:r>
      <w:r w:rsidR="002B4665">
        <w:t>, Ronan (GRAP)</w:t>
      </w:r>
    </w:p>
    <w:p w:rsidR="001009CB" w:rsidRDefault="001009CB"/>
    <w:p w:rsidR="004341E1" w:rsidRDefault="004341E1"/>
    <w:tbl>
      <w:tblPr>
        <w:tblStyle w:val="Grille"/>
        <w:tblW w:w="0" w:type="auto"/>
        <w:tblLook w:val="00BF"/>
      </w:tblPr>
      <w:tblGrid>
        <w:gridCol w:w="3369"/>
        <w:gridCol w:w="5837"/>
      </w:tblGrid>
      <w:tr w:rsidR="004341E1" w:rsidRPr="001009CB">
        <w:tc>
          <w:tcPr>
            <w:tcW w:w="3369" w:type="dxa"/>
          </w:tcPr>
          <w:p w:rsidR="004341E1" w:rsidRPr="001009CB" w:rsidRDefault="004341E1">
            <w:pPr>
              <w:rPr>
                <w:b/>
              </w:rPr>
            </w:pPr>
            <w:r w:rsidRPr="001009CB">
              <w:rPr>
                <w:b/>
              </w:rPr>
              <w:t>Points abordés </w:t>
            </w:r>
          </w:p>
        </w:tc>
        <w:tc>
          <w:tcPr>
            <w:tcW w:w="5837" w:type="dxa"/>
          </w:tcPr>
          <w:p w:rsidR="004341E1" w:rsidRPr="001009CB" w:rsidRDefault="008C6AEF" w:rsidP="002B4665">
            <w:pPr>
              <w:ind w:left="33"/>
              <w:rPr>
                <w:b/>
              </w:rPr>
            </w:pPr>
            <w:r w:rsidRPr="001009CB">
              <w:rPr>
                <w:b/>
              </w:rPr>
              <w:t>C</w:t>
            </w:r>
            <w:r w:rsidR="004341E1" w:rsidRPr="001009CB">
              <w:rPr>
                <w:b/>
              </w:rPr>
              <w:t>onclusion</w:t>
            </w:r>
            <w:r w:rsidR="001009CB">
              <w:rPr>
                <w:b/>
              </w:rPr>
              <w:t>s</w:t>
            </w:r>
          </w:p>
        </w:tc>
      </w:tr>
      <w:tr w:rsidR="002B4665" w:rsidRPr="002B4665">
        <w:tc>
          <w:tcPr>
            <w:tcW w:w="3369" w:type="dxa"/>
          </w:tcPr>
          <w:p w:rsidR="002B4665" w:rsidRPr="002B4665" w:rsidRDefault="00EB5286">
            <w:r>
              <w:t>Politique Achats Epicerie</w:t>
            </w:r>
          </w:p>
        </w:tc>
        <w:tc>
          <w:tcPr>
            <w:tcW w:w="5837" w:type="dxa"/>
          </w:tcPr>
          <w:p w:rsidR="002B4665" w:rsidRDefault="002B4665" w:rsidP="002B4665">
            <w:pPr>
              <w:ind w:left="33"/>
            </w:pPr>
            <w:r>
              <w:t>Coco performante sur les commandes</w:t>
            </w:r>
          </w:p>
          <w:p w:rsidR="002B4665" w:rsidRDefault="002B4665" w:rsidP="002B4665">
            <w:pPr>
              <w:ind w:left="33"/>
            </w:pPr>
            <w:r>
              <w:t>Expérience à partager avec Laura</w:t>
            </w:r>
          </w:p>
          <w:p w:rsidR="00EB5286" w:rsidRDefault="002B4665" w:rsidP="00F73278">
            <w:pPr>
              <w:ind w:left="33"/>
            </w:pPr>
            <w:r>
              <w:t>Prévoir une formation avec GRAP pour gagner du temps sur le processus pour être sur la stratégie commerciale</w:t>
            </w:r>
          </w:p>
          <w:p w:rsidR="002B4665" w:rsidRPr="002B4665" w:rsidRDefault="00EB5286" w:rsidP="00F73278">
            <w:pPr>
              <w:ind w:left="33"/>
            </w:pPr>
            <w:r>
              <w:t>Etre en lien avec le groupe achats du GRAP</w:t>
            </w:r>
          </w:p>
        </w:tc>
      </w:tr>
      <w:tr w:rsidR="002B4665" w:rsidRPr="002B4665">
        <w:tc>
          <w:tcPr>
            <w:tcW w:w="3369" w:type="dxa"/>
          </w:tcPr>
          <w:p w:rsidR="002B4665" w:rsidRPr="002B4665" w:rsidRDefault="002B4665">
            <w:r>
              <w:t>Politique commerciale</w:t>
            </w:r>
          </w:p>
        </w:tc>
        <w:tc>
          <w:tcPr>
            <w:tcW w:w="5837" w:type="dxa"/>
          </w:tcPr>
          <w:p w:rsidR="002B4665" w:rsidRDefault="002B4665" w:rsidP="002B4665">
            <w:pPr>
              <w:ind w:left="33"/>
            </w:pPr>
            <w:r>
              <w:t>A développer avec plus d’action dans le magasin</w:t>
            </w:r>
            <w:r w:rsidR="00AB1A3E">
              <w:t xml:space="preserve"> (animation sur la qualité d’un </w:t>
            </w:r>
            <w:proofErr w:type="gramStart"/>
            <w:r w:rsidR="00AB1A3E">
              <w:t>produit…)</w:t>
            </w:r>
            <w:proofErr w:type="gramEnd"/>
          </w:p>
          <w:p w:rsidR="00572E65" w:rsidRDefault="002B4665" w:rsidP="002B4665">
            <w:pPr>
              <w:ind w:left="33"/>
            </w:pPr>
            <w:r>
              <w:t>Promos</w:t>
            </w:r>
            <w:r w:rsidR="00BE7AC5">
              <w:t> </w:t>
            </w:r>
            <w:r>
              <w:t xml:space="preserve">: seulement intéressant si couplées avec de la </w:t>
            </w:r>
            <w:proofErr w:type="spellStart"/>
            <w:r>
              <w:t>comm</w:t>
            </w:r>
            <w:proofErr w:type="spellEnd"/>
            <w:r>
              <w:t xml:space="preserve">. </w:t>
            </w:r>
            <w:r w:rsidR="00572E65">
              <w:t>p</w:t>
            </w:r>
            <w:r>
              <w:t>our trouver des nouveaux clients</w:t>
            </w:r>
          </w:p>
          <w:p w:rsidR="00BE7AC5" w:rsidRDefault="00572E65" w:rsidP="002B4665">
            <w:pPr>
              <w:ind w:left="33"/>
            </w:pPr>
            <w:r>
              <w:t>Avoir plus d’affichage à l’extérieur (panneaux, activité devant le magasin)</w:t>
            </w:r>
          </w:p>
          <w:p w:rsidR="00BE7AC5" w:rsidRDefault="00BE7AC5" w:rsidP="002B4665">
            <w:pPr>
              <w:ind w:left="33"/>
            </w:pPr>
            <w:r>
              <w:t xml:space="preserve">Développer un service de </w:t>
            </w:r>
            <w:proofErr w:type="spellStart"/>
            <w:r>
              <w:t>commande-livraison</w:t>
            </w:r>
            <w:proofErr w:type="spellEnd"/>
            <w:r>
              <w:t> ?</w:t>
            </w:r>
          </w:p>
          <w:p w:rsidR="002B4665" w:rsidRDefault="00BE7AC5" w:rsidP="002B4665">
            <w:pPr>
              <w:ind w:left="33"/>
            </w:pPr>
            <w:r>
              <w:t>Faire plus de relevé de prix de la concurrence sur les Top Ventes ou sur un panier à définir</w:t>
            </w:r>
          </w:p>
        </w:tc>
      </w:tr>
      <w:tr w:rsidR="002B4665" w:rsidRPr="002B4665">
        <w:tc>
          <w:tcPr>
            <w:tcW w:w="3369" w:type="dxa"/>
          </w:tcPr>
          <w:p w:rsidR="002B4665" w:rsidRDefault="002B4665">
            <w:r>
              <w:t>Offre produits</w:t>
            </w:r>
          </w:p>
        </w:tc>
        <w:tc>
          <w:tcPr>
            <w:tcW w:w="5837" w:type="dxa"/>
          </w:tcPr>
          <w:p w:rsidR="006323F7" w:rsidRDefault="006323F7" w:rsidP="002B4665">
            <w:pPr>
              <w:ind w:left="33"/>
            </w:pPr>
            <w:r>
              <w:t>Clarifier les relations avec les producteurs</w:t>
            </w:r>
            <w:r w:rsidR="006D76AD">
              <w:t>*</w:t>
            </w:r>
          </w:p>
          <w:p w:rsidR="002B4665" w:rsidRDefault="002B4665" w:rsidP="002B4665">
            <w:pPr>
              <w:ind w:left="33"/>
            </w:pPr>
            <w:r>
              <w:t xml:space="preserve">Etre plus actif sur les périodes de césure (ex. promo sur les avocats </w:t>
            </w:r>
            <w:r w:rsidR="00D02671">
              <w:t xml:space="preserve">qui sont là </w:t>
            </w:r>
            <w:r>
              <w:t xml:space="preserve">quand pas encore de </w:t>
            </w:r>
            <w:proofErr w:type="gramStart"/>
            <w:r>
              <w:t>courgette…)</w:t>
            </w:r>
            <w:proofErr w:type="gramEnd"/>
          </w:p>
          <w:p w:rsidR="002B4665" w:rsidRDefault="002B4665" w:rsidP="002B4665">
            <w:pPr>
              <w:ind w:left="33"/>
            </w:pPr>
            <w:r>
              <w:t>Avoir plus de diversité sur un type de produit (ex. plus de bières)</w:t>
            </w:r>
          </w:p>
          <w:p w:rsidR="002B4665" w:rsidRDefault="002B4665" w:rsidP="002B4665">
            <w:pPr>
              <w:ind w:left="33"/>
            </w:pPr>
            <w:r>
              <w:t>Proposer le miel en vrac</w:t>
            </w:r>
          </w:p>
          <w:p w:rsidR="002B4665" w:rsidRDefault="002B4665" w:rsidP="002B4665">
            <w:pPr>
              <w:ind w:left="33"/>
            </w:pPr>
            <w:r>
              <w:t>Donner une mission au</w:t>
            </w:r>
            <w:r w:rsidR="00572E65">
              <w:t>x</w:t>
            </w:r>
            <w:r>
              <w:t xml:space="preserve"> salariés pour faire des propositions d’ouverture de la gamme produits</w:t>
            </w:r>
            <w:r w:rsidR="00EB5286">
              <w:t xml:space="preserve"> (variété, prix)</w:t>
            </w:r>
          </w:p>
        </w:tc>
      </w:tr>
      <w:tr w:rsidR="008B7596" w:rsidRPr="002B4665">
        <w:tc>
          <w:tcPr>
            <w:tcW w:w="3369" w:type="dxa"/>
          </w:tcPr>
          <w:p w:rsidR="008B7596" w:rsidRDefault="00BE7AC5">
            <w:r>
              <w:t>Gestion des stocks</w:t>
            </w:r>
          </w:p>
        </w:tc>
        <w:tc>
          <w:tcPr>
            <w:tcW w:w="5837" w:type="dxa"/>
          </w:tcPr>
          <w:p w:rsidR="00BE7AC5" w:rsidRDefault="00BE7AC5" w:rsidP="002B4665">
            <w:pPr>
              <w:ind w:left="33"/>
            </w:pPr>
            <w:r>
              <w:t>Pas pertinent d’avoir une gestion informatisée</w:t>
            </w:r>
          </w:p>
          <w:p w:rsidR="00BE7AC5" w:rsidRDefault="00BE7AC5" w:rsidP="002B4665">
            <w:pPr>
              <w:ind w:left="33"/>
            </w:pPr>
            <w:r>
              <w:t xml:space="preserve">Faire plus d’inventaires physiques </w:t>
            </w:r>
          </w:p>
          <w:p w:rsidR="008B7596" w:rsidRDefault="00BE7AC5" w:rsidP="002B4665">
            <w:pPr>
              <w:ind w:left="33"/>
            </w:pPr>
            <w:r>
              <w:t>Viser 30 jours de CA en stock, comme aujourd’hui</w:t>
            </w:r>
          </w:p>
        </w:tc>
      </w:tr>
      <w:tr w:rsidR="009939E4" w:rsidRPr="002B4665">
        <w:tc>
          <w:tcPr>
            <w:tcW w:w="3369" w:type="dxa"/>
          </w:tcPr>
          <w:p w:rsidR="009939E4" w:rsidRDefault="009939E4">
            <w:r>
              <w:t>Objectifs de gestion 2019</w:t>
            </w:r>
          </w:p>
        </w:tc>
        <w:tc>
          <w:tcPr>
            <w:tcW w:w="5837" w:type="dxa"/>
          </w:tcPr>
          <w:p w:rsidR="009939E4" w:rsidRDefault="009939E4" w:rsidP="002B4665">
            <w:pPr>
              <w:ind w:left="33"/>
            </w:pPr>
            <w:r>
              <w:t>Augmentation CA 13%</w:t>
            </w:r>
          </w:p>
          <w:p w:rsidR="009939E4" w:rsidRDefault="006323F7" w:rsidP="002B4665">
            <w:pPr>
              <w:ind w:left="33"/>
            </w:pPr>
            <w:r>
              <w:t xml:space="preserve">Marge net </w:t>
            </w:r>
            <w:r w:rsidR="006932B8">
              <w:t xml:space="preserve">mini </w:t>
            </w:r>
            <w:r>
              <w:t>2</w:t>
            </w:r>
            <w:r w:rsidR="009939E4">
              <w:t>7%</w:t>
            </w:r>
          </w:p>
          <w:p w:rsidR="009939E4" w:rsidRDefault="00B54B5B" w:rsidP="002B4665">
            <w:pPr>
              <w:ind w:left="33"/>
            </w:pPr>
            <w:r>
              <w:t xml:space="preserve">CA/ETP  </w:t>
            </w:r>
            <w:r w:rsidR="009939E4">
              <w:t>140 000€</w:t>
            </w:r>
            <w:r w:rsidR="009C6AE3">
              <w:t>**</w:t>
            </w:r>
          </w:p>
        </w:tc>
      </w:tr>
      <w:tr w:rsidR="00A93E2D" w:rsidRPr="002B4665">
        <w:tc>
          <w:tcPr>
            <w:tcW w:w="3369" w:type="dxa"/>
          </w:tcPr>
          <w:p w:rsidR="00A93E2D" w:rsidRDefault="00A93E2D">
            <w:r>
              <w:t>Recrutements</w:t>
            </w:r>
          </w:p>
        </w:tc>
        <w:tc>
          <w:tcPr>
            <w:tcW w:w="5837" w:type="dxa"/>
          </w:tcPr>
          <w:p w:rsidR="00A93E2D" w:rsidRDefault="00A93E2D" w:rsidP="002B4665">
            <w:pPr>
              <w:ind w:left="33"/>
            </w:pPr>
            <w:r>
              <w:t>Quelle cohérence avec la perspective de passage en SCIC ?***</w:t>
            </w:r>
          </w:p>
        </w:tc>
      </w:tr>
    </w:tbl>
    <w:p w:rsidR="00A43701" w:rsidRDefault="00A43701" w:rsidP="004341E1"/>
    <w:p w:rsidR="00A43701" w:rsidRPr="004418A0" w:rsidRDefault="00A43701" w:rsidP="004341E1">
      <w:pPr>
        <w:rPr>
          <w:u w:val="single"/>
        </w:rPr>
      </w:pPr>
      <w:r w:rsidRPr="004418A0">
        <w:rPr>
          <w:u w:val="single"/>
        </w:rPr>
        <w:t>Compléments notes de Ronan :</w:t>
      </w:r>
    </w:p>
    <w:p w:rsidR="006D76AD" w:rsidRDefault="006D76AD" w:rsidP="004341E1"/>
    <w:p w:rsidR="009C6AE3" w:rsidRDefault="006D76AD" w:rsidP="009C6AE3">
      <w:pPr>
        <w:pStyle w:val="Paragraphedeliste"/>
        <w:widowControl w:val="0"/>
        <w:numPr>
          <w:ilvl w:val="0"/>
          <w:numId w:val="4"/>
        </w:numPr>
        <w:autoSpaceDE w:val="0"/>
        <w:autoSpaceDN w:val="0"/>
        <w:adjustRightInd w:val="0"/>
        <w:rPr>
          <w:rFonts w:ascii="Times" w:hAnsi="Times" w:cs="Times"/>
        </w:rPr>
      </w:pPr>
      <w:r w:rsidRPr="009C6AE3">
        <w:rPr>
          <w:rFonts w:ascii="Times" w:hAnsi="Times" w:cs="Times"/>
        </w:rPr>
        <w:t xml:space="preserve">Reposer les choses avec les producteurs du dépôt vente, souhaite t’ils continuer a soutenir le projet politique de Croc Bauges ? Que pensent ils de l’impact pour CRB de vendre à carrefour ? Peut être les modalités de la distribution de leurs produits à Croc ne leur conviennent plus ? Est il possible de trouver de nouvelles modalités ? De réintégrer les producteurs et artisans dans le projet de territoire porté par bio bauges ? Sinon faut il continuer le dépôt vente avec une marge réduite, une largeur de gamme bridée par le besoin de non concurrence des producteurs, le temps et l’énergie importants dépensés à l’animation du </w:t>
      </w:r>
      <w:proofErr w:type="spellStart"/>
      <w:r w:rsidRPr="009C6AE3">
        <w:rPr>
          <w:rFonts w:ascii="Times" w:hAnsi="Times" w:cs="Times"/>
        </w:rPr>
        <w:t>Copil</w:t>
      </w:r>
      <w:proofErr w:type="spellEnd"/>
      <w:r w:rsidRPr="009C6AE3">
        <w:rPr>
          <w:rFonts w:ascii="Times" w:hAnsi="Times" w:cs="Times"/>
        </w:rPr>
        <w:t>, sans parler des nombreuses tensions/stress occasionnées ces dernières années ?</w:t>
      </w:r>
    </w:p>
    <w:p w:rsidR="009C6AE3" w:rsidRPr="009C6AE3" w:rsidRDefault="006D76AD" w:rsidP="009C6AE3">
      <w:pPr>
        <w:widowControl w:val="0"/>
        <w:autoSpaceDE w:val="0"/>
        <w:autoSpaceDN w:val="0"/>
        <w:adjustRightInd w:val="0"/>
        <w:ind w:left="420"/>
        <w:rPr>
          <w:rFonts w:ascii="Times" w:hAnsi="Times" w:cs="Times"/>
        </w:rPr>
      </w:pPr>
      <w:r w:rsidRPr="009C6AE3">
        <w:rPr>
          <w:rFonts w:ascii="Times" w:hAnsi="Times" w:cs="Times"/>
        </w:rPr>
        <w:t xml:space="preserve"> </w:t>
      </w:r>
    </w:p>
    <w:p w:rsidR="009C6AE3" w:rsidRDefault="009C6AE3" w:rsidP="009C6AE3">
      <w:pPr>
        <w:widowControl w:val="0"/>
        <w:autoSpaceDE w:val="0"/>
        <w:autoSpaceDN w:val="0"/>
        <w:adjustRightInd w:val="0"/>
        <w:ind w:left="420"/>
        <w:rPr>
          <w:rFonts w:ascii="Times" w:hAnsi="Times" w:cs="Times"/>
        </w:rPr>
      </w:pPr>
      <w:r>
        <w:rPr>
          <w:rFonts w:ascii="Times" w:hAnsi="Times" w:cs="Times"/>
        </w:rPr>
        <w:t>**</w:t>
      </w:r>
      <w:r w:rsidRPr="009C6AE3">
        <w:rPr>
          <w:rFonts w:ascii="Times" w:hAnsi="Times" w:cs="Times"/>
        </w:rPr>
        <w:t xml:space="preserve"> </w:t>
      </w:r>
      <w:r>
        <w:rPr>
          <w:rFonts w:ascii="Times" w:hAnsi="Times" w:cs="Times"/>
        </w:rPr>
        <w:t xml:space="preserve">En comparaison, la plupart des épiceries de </w:t>
      </w:r>
      <w:proofErr w:type="spellStart"/>
      <w:r>
        <w:rPr>
          <w:rFonts w:ascii="Times" w:hAnsi="Times" w:cs="Times"/>
        </w:rPr>
        <w:t>Grap</w:t>
      </w:r>
      <w:proofErr w:type="spellEnd"/>
      <w:r>
        <w:rPr>
          <w:rFonts w:ascii="Times" w:hAnsi="Times" w:cs="Times"/>
        </w:rPr>
        <w:t xml:space="preserve"> ont un ratio CA/ETP de l’ordre de 150 k€/ETP/an, soit 12500€/ETP/mois. À Croc il tourne </w:t>
      </w:r>
      <w:proofErr w:type="spellStart"/>
      <w:r>
        <w:rPr>
          <w:rFonts w:ascii="Times" w:hAnsi="Times" w:cs="Times"/>
        </w:rPr>
        <w:t>plutot</w:t>
      </w:r>
      <w:proofErr w:type="spellEnd"/>
      <w:r>
        <w:rPr>
          <w:rFonts w:ascii="Times" w:hAnsi="Times" w:cs="Times"/>
        </w:rPr>
        <w:t xml:space="preserve"> autour de 125k€, soit 10 000€/ETP/mois. L’ergonomie du nouveau magasin plus grand, de plein pied, avec un stock plus pratique, les 2 caisses, la rampe derrière les silos,… devrait amener ce ratio à atteindre les 170k€/ETP/an. Pourquoi aujourd’hui celui ci n’est pas atteint ? </w:t>
      </w:r>
    </w:p>
    <w:p w:rsidR="009C6AE3" w:rsidRDefault="009C6AE3" w:rsidP="009C6AE3">
      <w:pPr>
        <w:widowControl w:val="0"/>
        <w:autoSpaceDE w:val="0"/>
        <w:autoSpaceDN w:val="0"/>
        <w:adjustRightInd w:val="0"/>
        <w:ind w:left="420"/>
        <w:rPr>
          <w:rFonts w:ascii="Times" w:hAnsi="Times" w:cs="Times"/>
        </w:rPr>
      </w:pPr>
      <w:r>
        <w:rPr>
          <w:rFonts w:ascii="Times" w:hAnsi="Times" w:cs="Times"/>
        </w:rPr>
        <w:t xml:space="preserve">Les autres salariés des épiceries de </w:t>
      </w:r>
      <w:proofErr w:type="spellStart"/>
      <w:r>
        <w:rPr>
          <w:rFonts w:ascii="Times" w:hAnsi="Times" w:cs="Times"/>
        </w:rPr>
        <w:t>Grap</w:t>
      </w:r>
      <w:proofErr w:type="spellEnd"/>
      <w:r>
        <w:rPr>
          <w:rFonts w:ascii="Times" w:hAnsi="Times" w:cs="Times"/>
        </w:rPr>
        <w:t xml:space="preserve"> ne semblent pas particulièrement plus compétents ou significativement mieux organisées qu’a Croc.</w:t>
      </w:r>
    </w:p>
    <w:p w:rsidR="009C6AE3" w:rsidRDefault="009C6AE3" w:rsidP="009C6AE3">
      <w:pPr>
        <w:widowControl w:val="0"/>
        <w:autoSpaceDE w:val="0"/>
        <w:autoSpaceDN w:val="0"/>
        <w:adjustRightInd w:val="0"/>
        <w:ind w:left="420"/>
        <w:rPr>
          <w:rFonts w:ascii="Times" w:hAnsi="Times" w:cs="Times"/>
        </w:rPr>
      </w:pPr>
      <w:r>
        <w:rPr>
          <w:rFonts w:ascii="Times" w:hAnsi="Times" w:cs="Times"/>
        </w:rPr>
        <w:t xml:space="preserve">Par contre une différence essentielle avec les autres projets de </w:t>
      </w:r>
      <w:proofErr w:type="spellStart"/>
      <w:r>
        <w:rPr>
          <w:rFonts w:ascii="Times" w:hAnsi="Times" w:cs="Times"/>
        </w:rPr>
        <w:t>Grap</w:t>
      </w:r>
      <w:proofErr w:type="spellEnd"/>
      <w:r>
        <w:rPr>
          <w:rFonts w:ascii="Times" w:hAnsi="Times" w:cs="Times"/>
        </w:rPr>
        <w:t xml:space="preserve">, c’est le projet de territoire et de dépôt vente, qui nécessite la gestion d’une nébuleuse de personnes impliquées de façon différentes, l’animation de la commission éthique, du </w:t>
      </w:r>
      <w:proofErr w:type="spellStart"/>
      <w:r>
        <w:rPr>
          <w:rFonts w:ascii="Times" w:hAnsi="Times" w:cs="Times"/>
        </w:rPr>
        <w:t>copil</w:t>
      </w:r>
      <w:proofErr w:type="spellEnd"/>
      <w:r>
        <w:rPr>
          <w:rFonts w:ascii="Times" w:hAnsi="Times" w:cs="Times"/>
        </w:rPr>
        <w:t>, la présence au CA, aux différents ateliers, et la prise en compte des avis de toutes les personnes, et même ceux des clients qui ailleurs ne sont que clients, mais qui ici sont potentiellement associés aux décisions, bénévoles, familiers des producteurs ou autres...</w:t>
      </w:r>
    </w:p>
    <w:p w:rsidR="00A93E2D" w:rsidRDefault="009C6AE3" w:rsidP="009C6AE3">
      <w:pPr>
        <w:widowControl w:val="0"/>
        <w:autoSpaceDE w:val="0"/>
        <w:autoSpaceDN w:val="0"/>
        <w:adjustRightInd w:val="0"/>
        <w:ind w:left="420"/>
        <w:rPr>
          <w:rFonts w:ascii="Times" w:hAnsi="Times" w:cs="Times"/>
        </w:rPr>
      </w:pPr>
      <w:r>
        <w:rPr>
          <w:rFonts w:ascii="Times" w:hAnsi="Times" w:cs="Times"/>
        </w:rPr>
        <w:t>Une bonne discussion à avoir avec La Carline…</w:t>
      </w:r>
    </w:p>
    <w:p w:rsidR="00A93E2D" w:rsidRDefault="00A93E2D" w:rsidP="009C6AE3">
      <w:pPr>
        <w:widowControl w:val="0"/>
        <w:autoSpaceDE w:val="0"/>
        <w:autoSpaceDN w:val="0"/>
        <w:adjustRightInd w:val="0"/>
        <w:ind w:left="420"/>
        <w:rPr>
          <w:rFonts w:ascii="Times" w:hAnsi="Times" w:cs="Times"/>
        </w:rPr>
      </w:pPr>
    </w:p>
    <w:p w:rsidR="009C6AE3" w:rsidRDefault="00A93E2D" w:rsidP="009C6AE3">
      <w:pPr>
        <w:widowControl w:val="0"/>
        <w:autoSpaceDE w:val="0"/>
        <w:autoSpaceDN w:val="0"/>
        <w:adjustRightInd w:val="0"/>
        <w:ind w:left="420"/>
        <w:rPr>
          <w:rFonts w:ascii="Times" w:hAnsi="Times" w:cs="Times"/>
        </w:rPr>
      </w:pPr>
      <w:r>
        <w:rPr>
          <w:rFonts w:ascii="Times" w:hAnsi="Times" w:cs="Times"/>
        </w:rPr>
        <w:t xml:space="preserve">*** </w:t>
      </w:r>
      <w:r w:rsidR="00A43701">
        <w:rPr>
          <w:rFonts w:ascii="Times" w:hAnsi="Times" w:cs="Times"/>
        </w:rPr>
        <w:t>P</w:t>
      </w:r>
      <w:r>
        <w:rPr>
          <w:rFonts w:ascii="Times" w:hAnsi="Times" w:cs="Times"/>
        </w:rPr>
        <w:t xml:space="preserve">uisqu’il y a mouvement, puisqu’une bonne partie de l’équipe salariée s’en va, peut être est ce le moment de poser le planning de passage en SCIC ? Et notamment d’orienter les recrutements sur des « recherches d’associés » </w:t>
      </w:r>
      <w:proofErr w:type="gramStart"/>
      <w:r>
        <w:rPr>
          <w:rFonts w:ascii="Times" w:hAnsi="Times" w:cs="Times"/>
        </w:rPr>
        <w:t>ou</w:t>
      </w:r>
      <w:proofErr w:type="gramEnd"/>
      <w:r>
        <w:rPr>
          <w:rFonts w:ascii="Times" w:hAnsi="Times" w:cs="Times"/>
        </w:rPr>
        <w:t xml:space="preserve"> « recherche de porteurs de projet » ou « </w:t>
      </w:r>
      <w:proofErr w:type="spellStart"/>
      <w:r>
        <w:rPr>
          <w:rFonts w:ascii="Times" w:hAnsi="Times" w:cs="Times"/>
        </w:rPr>
        <w:t>directeurice</w:t>
      </w:r>
      <w:proofErr w:type="spellEnd"/>
      <w:r>
        <w:rPr>
          <w:rFonts w:ascii="Times" w:hAnsi="Times" w:cs="Times"/>
        </w:rPr>
        <w:t> » que sur des fiches de postes salariés ? Sans quoi n’y a t il pas un risque que les bénévoles reprennent davantage la direction et la charge de travail que cela implique ?</w:t>
      </w:r>
    </w:p>
    <w:p w:rsidR="006D76AD" w:rsidRPr="009C6AE3" w:rsidRDefault="006D76AD" w:rsidP="009C6AE3">
      <w:pPr>
        <w:widowControl w:val="0"/>
        <w:autoSpaceDE w:val="0"/>
        <w:autoSpaceDN w:val="0"/>
        <w:adjustRightInd w:val="0"/>
        <w:rPr>
          <w:rFonts w:ascii="Times" w:hAnsi="Times" w:cs="Times"/>
        </w:rPr>
      </w:pPr>
    </w:p>
    <w:p w:rsidR="00A0091F" w:rsidRPr="002B4665" w:rsidRDefault="00A0091F" w:rsidP="004341E1"/>
    <w:sectPr w:rsidR="00A0091F" w:rsidRPr="002B4665" w:rsidSect="00A0091F">
      <w:pgSz w:w="11900" w:h="16840"/>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altName w:val="Arial"/>
    <w:panose1 w:val="00000000000000000000"/>
    <w:charset w:val="4D"/>
    <w:family w:val="roman"/>
    <w:notTrueType/>
    <w:pitch w:val="default"/>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33602"/>
    <w:multiLevelType w:val="hybridMultilevel"/>
    <w:tmpl w:val="905820F4"/>
    <w:lvl w:ilvl="0" w:tplc="696A8DD4">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E291762"/>
    <w:multiLevelType w:val="hybridMultilevel"/>
    <w:tmpl w:val="D3B43AC2"/>
    <w:lvl w:ilvl="0" w:tplc="718A53D6">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43FB4814"/>
    <w:multiLevelType w:val="hybridMultilevel"/>
    <w:tmpl w:val="66FAFA80"/>
    <w:lvl w:ilvl="0" w:tplc="13E0FA98">
      <w:start w:val="2019"/>
      <w:numFmt w:val="bullet"/>
      <w:lvlText w:val=""/>
      <w:lvlJc w:val="left"/>
      <w:pPr>
        <w:ind w:left="780" w:hanging="360"/>
      </w:pPr>
      <w:rPr>
        <w:rFonts w:ascii="Symbol" w:eastAsiaTheme="minorHAnsi" w:hAnsi="Symbol" w:cs="Times" w:hint="default"/>
      </w:rPr>
    </w:lvl>
    <w:lvl w:ilvl="1" w:tplc="040C0003" w:tentative="1">
      <w:start w:val="1"/>
      <w:numFmt w:val="bullet"/>
      <w:lvlText w:val="o"/>
      <w:lvlJc w:val="left"/>
      <w:pPr>
        <w:ind w:left="1500" w:hanging="360"/>
      </w:pPr>
      <w:rPr>
        <w:rFonts w:ascii="Courier New" w:hAnsi="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3">
    <w:nsid w:val="6AB61BDA"/>
    <w:multiLevelType w:val="hybridMultilevel"/>
    <w:tmpl w:val="82AA3740"/>
    <w:lvl w:ilvl="0" w:tplc="DF1254BE">
      <w:numFmt w:val="bullet"/>
      <w:lvlText w:val="-"/>
      <w:lvlJc w:val="left"/>
      <w:pPr>
        <w:ind w:left="393" w:hanging="360"/>
      </w:pPr>
      <w:rPr>
        <w:rFonts w:ascii="Cambria" w:eastAsiaTheme="minorHAnsi" w:hAnsi="Cambria" w:cstheme="minorBidi" w:hint="default"/>
      </w:rPr>
    </w:lvl>
    <w:lvl w:ilvl="1" w:tplc="040C0003" w:tentative="1">
      <w:start w:val="1"/>
      <w:numFmt w:val="bullet"/>
      <w:lvlText w:val="o"/>
      <w:lvlJc w:val="left"/>
      <w:pPr>
        <w:ind w:left="1113" w:hanging="360"/>
      </w:pPr>
      <w:rPr>
        <w:rFonts w:ascii="Courier New" w:hAnsi="Courier New" w:hint="default"/>
      </w:rPr>
    </w:lvl>
    <w:lvl w:ilvl="2" w:tplc="040C0005" w:tentative="1">
      <w:start w:val="1"/>
      <w:numFmt w:val="bullet"/>
      <w:lvlText w:val=""/>
      <w:lvlJc w:val="left"/>
      <w:pPr>
        <w:ind w:left="1833" w:hanging="360"/>
      </w:pPr>
      <w:rPr>
        <w:rFonts w:ascii="Wingdings" w:hAnsi="Wingdings" w:hint="default"/>
      </w:rPr>
    </w:lvl>
    <w:lvl w:ilvl="3" w:tplc="040C0001" w:tentative="1">
      <w:start w:val="1"/>
      <w:numFmt w:val="bullet"/>
      <w:lvlText w:val=""/>
      <w:lvlJc w:val="left"/>
      <w:pPr>
        <w:ind w:left="2553" w:hanging="360"/>
      </w:pPr>
      <w:rPr>
        <w:rFonts w:ascii="Symbol" w:hAnsi="Symbol" w:hint="default"/>
      </w:rPr>
    </w:lvl>
    <w:lvl w:ilvl="4" w:tplc="040C0003" w:tentative="1">
      <w:start w:val="1"/>
      <w:numFmt w:val="bullet"/>
      <w:lvlText w:val="o"/>
      <w:lvlJc w:val="left"/>
      <w:pPr>
        <w:ind w:left="3273" w:hanging="360"/>
      </w:pPr>
      <w:rPr>
        <w:rFonts w:ascii="Courier New" w:hAnsi="Courier New" w:hint="default"/>
      </w:rPr>
    </w:lvl>
    <w:lvl w:ilvl="5" w:tplc="040C0005" w:tentative="1">
      <w:start w:val="1"/>
      <w:numFmt w:val="bullet"/>
      <w:lvlText w:val=""/>
      <w:lvlJc w:val="left"/>
      <w:pPr>
        <w:ind w:left="3993" w:hanging="360"/>
      </w:pPr>
      <w:rPr>
        <w:rFonts w:ascii="Wingdings" w:hAnsi="Wingdings" w:hint="default"/>
      </w:rPr>
    </w:lvl>
    <w:lvl w:ilvl="6" w:tplc="040C0001" w:tentative="1">
      <w:start w:val="1"/>
      <w:numFmt w:val="bullet"/>
      <w:lvlText w:val=""/>
      <w:lvlJc w:val="left"/>
      <w:pPr>
        <w:ind w:left="4713" w:hanging="360"/>
      </w:pPr>
      <w:rPr>
        <w:rFonts w:ascii="Symbol" w:hAnsi="Symbol" w:hint="default"/>
      </w:rPr>
    </w:lvl>
    <w:lvl w:ilvl="7" w:tplc="040C0003" w:tentative="1">
      <w:start w:val="1"/>
      <w:numFmt w:val="bullet"/>
      <w:lvlText w:val="o"/>
      <w:lvlJc w:val="left"/>
      <w:pPr>
        <w:ind w:left="5433" w:hanging="360"/>
      </w:pPr>
      <w:rPr>
        <w:rFonts w:ascii="Courier New" w:hAnsi="Courier New" w:hint="default"/>
      </w:rPr>
    </w:lvl>
    <w:lvl w:ilvl="8" w:tplc="040C0005" w:tentative="1">
      <w:start w:val="1"/>
      <w:numFmt w:val="bullet"/>
      <w:lvlText w:val=""/>
      <w:lvlJc w:val="left"/>
      <w:pPr>
        <w:ind w:left="6153"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341E1"/>
    <w:rsid w:val="000A1BC1"/>
    <w:rsid w:val="001009CB"/>
    <w:rsid w:val="00176B6E"/>
    <w:rsid w:val="001E798C"/>
    <w:rsid w:val="002B4665"/>
    <w:rsid w:val="004341E1"/>
    <w:rsid w:val="004418A0"/>
    <w:rsid w:val="00466DFF"/>
    <w:rsid w:val="00554FDA"/>
    <w:rsid w:val="00572E65"/>
    <w:rsid w:val="006179BC"/>
    <w:rsid w:val="006323F7"/>
    <w:rsid w:val="006932B8"/>
    <w:rsid w:val="006D76AD"/>
    <w:rsid w:val="00727DC6"/>
    <w:rsid w:val="007416B5"/>
    <w:rsid w:val="008632A4"/>
    <w:rsid w:val="008B7596"/>
    <w:rsid w:val="008C6AEF"/>
    <w:rsid w:val="009939E4"/>
    <w:rsid w:val="009C6AE3"/>
    <w:rsid w:val="009F0B6F"/>
    <w:rsid w:val="00A0091F"/>
    <w:rsid w:val="00A43701"/>
    <w:rsid w:val="00A93E2D"/>
    <w:rsid w:val="00AB1A3E"/>
    <w:rsid w:val="00B54B5B"/>
    <w:rsid w:val="00BE7AC5"/>
    <w:rsid w:val="00C95027"/>
    <w:rsid w:val="00D02671"/>
    <w:rsid w:val="00E035B3"/>
    <w:rsid w:val="00E037B9"/>
    <w:rsid w:val="00EB5286"/>
    <w:rsid w:val="00F73278"/>
  </w:rsids>
  <m:mathPr>
    <m:mathFont m:val="Lucida Grande"/>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1CB"/>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Paragraphedeliste">
    <w:name w:val="List Paragraph"/>
    <w:basedOn w:val="Normal"/>
    <w:uiPriority w:val="34"/>
    <w:qFormat/>
    <w:rsid w:val="004341E1"/>
    <w:pPr>
      <w:ind w:left="720"/>
      <w:contextualSpacing/>
    </w:pPr>
  </w:style>
  <w:style w:type="table" w:styleId="Grille">
    <w:name w:val="Table Grid"/>
    <w:basedOn w:val="TableauNormal"/>
    <w:uiPriority w:val="59"/>
    <w:rsid w:val="004341E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En-tte">
    <w:name w:val="header"/>
    <w:basedOn w:val="Normal"/>
    <w:link w:val="En-tteCar"/>
    <w:uiPriority w:val="99"/>
    <w:semiHidden/>
    <w:unhideWhenUsed/>
    <w:rsid w:val="009939E4"/>
    <w:pPr>
      <w:tabs>
        <w:tab w:val="center" w:pos="4703"/>
        <w:tab w:val="right" w:pos="9406"/>
      </w:tabs>
    </w:pPr>
  </w:style>
  <w:style w:type="character" w:customStyle="1" w:styleId="En-tteCar">
    <w:name w:val="En-tête Car"/>
    <w:basedOn w:val="Policepardfaut"/>
    <w:link w:val="En-tte"/>
    <w:uiPriority w:val="99"/>
    <w:semiHidden/>
    <w:rsid w:val="009939E4"/>
  </w:style>
  <w:style w:type="paragraph" w:styleId="Pieddepage">
    <w:name w:val="footer"/>
    <w:basedOn w:val="Normal"/>
    <w:link w:val="PieddepageCar"/>
    <w:uiPriority w:val="99"/>
    <w:semiHidden/>
    <w:unhideWhenUsed/>
    <w:rsid w:val="009939E4"/>
    <w:pPr>
      <w:tabs>
        <w:tab w:val="center" w:pos="4703"/>
        <w:tab w:val="right" w:pos="9406"/>
      </w:tabs>
    </w:pPr>
  </w:style>
  <w:style w:type="character" w:customStyle="1" w:styleId="PieddepageCar">
    <w:name w:val="Pied de page Car"/>
    <w:basedOn w:val="Policepardfaut"/>
    <w:link w:val="Pieddepage"/>
    <w:uiPriority w:val="99"/>
    <w:semiHidden/>
    <w:rsid w:val="009939E4"/>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2</Pages>
  <Words>468</Words>
  <Characters>2672</Characters>
  <Application>Microsoft Macintosh Word</Application>
  <DocSecurity>0</DocSecurity>
  <Lines>22</Lines>
  <Paragraphs>5</Paragraphs>
  <ScaleCrop>false</ScaleCrop>
  <LinksUpToDate>false</LinksUpToDate>
  <CharactersWithSpaces>3281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Regnaud</dc:creator>
  <cp:keywords/>
  <cp:lastModifiedBy>Regnaud</cp:lastModifiedBy>
  <cp:revision>18</cp:revision>
  <dcterms:created xsi:type="dcterms:W3CDTF">2019-04-03T20:19:00Z</dcterms:created>
  <dcterms:modified xsi:type="dcterms:W3CDTF">2019-04-11T14:35:00Z</dcterms:modified>
</cp:coreProperties>
</file>